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3"/>
      </w:tblGrid>
      <w:tr w:rsidR="00F16C54" w:rsidRPr="0059697A" w14:paraId="5C5BC2F8" w14:textId="77777777" w:rsidTr="00295BB7">
        <w:trPr>
          <w:jc w:val="center"/>
        </w:trPr>
        <w:tc>
          <w:tcPr>
            <w:tcW w:w="4111" w:type="dxa"/>
          </w:tcPr>
          <w:p w14:paraId="7C53C4EC" w14:textId="4BABE714" w:rsidR="00F16C54" w:rsidRPr="0059697A" w:rsidRDefault="00C95015" w:rsidP="00A02DCE">
            <w:pPr>
              <w:widowControl w:val="0"/>
              <w:jc w:val="center"/>
              <w:rPr>
                <w:sz w:val="28"/>
                <w:szCs w:val="28"/>
              </w:rPr>
            </w:pPr>
            <w:bookmarkStart w:id="0" w:name="_GoBack"/>
            <w:bookmarkEnd w:id="0"/>
            <w:r>
              <w:rPr>
                <w:sz w:val="28"/>
                <w:szCs w:val="28"/>
              </w:rPr>
              <w:t>UBND THÀNH PHỐ</w:t>
            </w:r>
            <w:r w:rsidR="00F16C54" w:rsidRPr="0059697A">
              <w:rPr>
                <w:sz w:val="28"/>
                <w:szCs w:val="28"/>
                <w:lang w:val="vi-VN"/>
              </w:rPr>
              <w:t xml:space="preserve"> HÀ NỘI</w:t>
            </w:r>
          </w:p>
          <w:p w14:paraId="5799F46F" w14:textId="517E16B6" w:rsidR="00F16C54" w:rsidRPr="0059697A" w:rsidRDefault="00C95015" w:rsidP="00A02DCE">
            <w:pPr>
              <w:widowControl w:val="0"/>
              <w:jc w:val="center"/>
              <w:rPr>
                <w:sz w:val="28"/>
                <w:szCs w:val="28"/>
                <w:lang w:val="vi-VN"/>
              </w:rPr>
            </w:pPr>
            <w:r>
              <w:rPr>
                <w:b/>
                <w:sz w:val="28"/>
                <w:szCs w:val="28"/>
              </w:rPr>
              <w:t>SỞ TÀI CHÍNH</w:t>
            </w:r>
            <w:r w:rsidR="00F16C54" w:rsidRPr="0059697A">
              <w:rPr>
                <w:b/>
                <w:sz w:val="28"/>
                <w:szCs w:val="28"/>
                <w:lang w:val="vi-VN"/>
              </w:rPr>
              <w:t xml:space="preserve"> </w:t>
            </w:r>
          </w:p>
        </w:tc>
        <w:tc>
          <w:tcPr>
            <w:tcW w:w="5953" w:type="dxa"/>
          </w:tcPr>
          <w:p w14:paraId="48433811" w14:textId="77777777" w:rsidR="00F16C54" w:rsidRPr="0059697A" w:rsidRDefault="00F16C54" w:rsidP="00A02DCE">
            <w:pPr>
              <w:widowControl w:val="0"/>
              <w:jc w:val="center"/>
              <w:rPr>
                <w:b/>
                <w:spacing w:val="-10"/>
                <w:sz w:val="28"/>
                <w:szCs w:val="28"/>
                <w:lang w:val="vi-VN"/>
              </w:rPr>
            </w:pPr>
            <w:r w:rsidRPr="0059697A">
              <w:rPr>
                <w:b/>
                <w:spacing w:val="-10"/>
                <w:sz w:val="28"/>
                <w:szCs w:val="28"/>
                <w:lang w:val="vi-VN"/>
              </w:rPr>
              <w:t>CỘNG HÒA XÃ HỘI CHỦ NGHĨA VIỆT NAM</w:t>
            </w:r>
          </w:p>
          <w:p w14:paraId="55CAB3AC" w14:textId="77777777" w:rsidR="00F16C54" w:rsidRPr="0059697A" w:rsidRDefault="00F16C54" w:rsidP="00A02DCE">
            <w:pPr>
              <w:widowControl w:val="0"/>
              <w:jc w:val="center"/>
              <w:rPr>
                <w:sz w:val="28"/>
                <w:szCs w:val="28"/>
                <w:lang w:val="vi-VN"/>
              </w:rPr>
            </w:pPr>
            <w:r w:rsidRPr="0059697A">
              <w:rPr>
                <w:b/>
                <w:noProof/>
                <w:sz w:val="28"/>
                <w:szCs w:val="28"/>
              </w:rPr>
              <mc:AlternateContent>
                <mc:Choice Requires="wps">
                  <w:drawing>
                    <wp:anchor distT="0" distB="0" distL="114300" distR="114300" simplePos="0" relativeHeight="251666432" behindDoc="0" locked="0" layoutInCell="1" allowOverlap="1" wp14:anchorId="54414E89" wp14:editId="7698CC34">
                      <wp:simplePos x="0" y="0"/>
                      <wp:positionH relativeFrom="column">
                        <wp:posOffset>857250</wp:posOffset>
                      </wp:positionH>
                      <wp:positionV relativeFrom="paragraph">
                        <wp:posOffset>275590</wp:posOffset>
                      </wp:positionV>
                      <wp:extent cx="19335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8DC3E28"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1.7pt" to="219.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"/>
                  </w:pict>
                </mc:Fallback>
              </mc:AlternateContent>
            </w:r>
            <w:r w:rsidRPr="0059697A">
              <w:rPr>
                <w:b/>
                <w:sz w:val="28"/>
                <w:szCs w:val="28"/>
                <w:lang w:val="vi-VN"/>
              </w:rPr>
              <w:t>Độc lập - Tự do - Hạnh phúc</w:t>
            </w:r>
          </w:p>
        </w:tc>
      </w:tr>
      <w:tr w:rsidR="00F16C54" w:rsidRPr="0059697A" w14:paraId="1208323D" w14:textId="77777777" w:rsidTr="00295BB7">
        <w:trPr>
          <w:jc w:val="center"/>
        </w:trPr>
        <w:tc>
          <w:tcPr>
            <w:tcW w:w="4111" w:type="dxa"/>
          </w:tcPr>
          <w:p w14:paraId="6DBED5B2" w14:textId="121F9E6D" w:rsidR="00F16C54" w:rsidRPr="00B23394" w:rsidRDefault="00295BB7" w:rsidP="00A02DCE">
            <w:pPr>
              <w:widowControl w:val="0"/>
              <w:spacing w:before="200"/>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14:anchorId="620D7AFC" wp14:editId="6007060C">
                      <wp:simplePos x="0" y="0"/>
                      <wp:positionH relativeFrom="column">
                        <wp:posOffset>885825</wp:posOffset>
                      </wp:positionH>
                      <wp:positionV relativeFrom="paragraph">
                        <wp:posOffset>52070</wp:posOffset>
                      </wp:positionV>
                      <wp:extent cx="723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92C1FD1"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1pt" to="12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XBtAEAALYDAAAOAAAAZHJzL2Uyb0RvYy54bWysU02PEzEMvSPxH6Lc6UxbiY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" strokecolor="black [3040]"/>
                  </w:pict>
                </mc:Fallback>
              </mc:AlternateContent>
            </w:r>
            <w:r w:rsidR="00F16C54" w:rsidRPr="0059697A">
              <w:rPr>
                <w:sz w:val="28"/>
                <w:szCs w:val="28"/>
                <w:lang w:val="vi-VN"/>
              </w:rPr>
              <w:t>Số:</w:t>
            </w:r>
            <w:r w:rsidR="00F16C54" w:rsidRPr="0059697A">
              <w:rPr>
                <w:sz w:val="28"/>
                <w:szCs w:val="28"/>
              </w:rPr>
              <w:t xml:space="preserve">        </w:t>
            </w:r>
            <w:r w:rsidR="00E945F7">
              <w:rPr>
                <w:sz w:val="28"/>
                <w:szCs w:val="28"/>
              </w:rPr>
              <w:t xml:space="preserve"> </w:t>
            </w:r>
            <w:r w:rsidR="00F16C54" w:rsidRPr="0059697A">
              <w:rPr>
                <w:sz w:val="28"/>
                <w:szCs w:val="28"/>
              </w:rPr>
              <w:t xml:space="preserve">  </w:t>
            </w:r>
            <w:r w:rsidR="00F16C54" w:rsidRPr="0059697A">
              <w:rPr>
                <w:sz w:val="28"/>
                <w:szCs w:val="28"/>
                <w:lang w:val="vi-VN"/>
              </w:rPr>
              <w:t>/</w:t>
            </w:r>
            <w:r w:rsidR="00B23394">
              <w:rPr>
                <w:sz w:val="28"/>
                <w:szCs w:val="28"/>
              </w:rPr>
              <w:t>BC-STC</w:t>
            </w:r>
          </w:p>
          <w:p w14:paraId="5130BDB1" w14:textId="6AFA15C4" w:rsidR="00F16C54" w:rsidRPr="0059697A" w:rsidRDefault="00F16C54" w:rsidP="00A02DCE">
            <w:pPr>
              <w:widowControl w:val="0"/>
              <w:jc w:val="center"/>
              <w:rPr>
                <w:sz w:val="28"/>
                <w:szCs w:val="28"/>
              </w:rPr>
            </w:pPr>
          </w:p>
        </w:tc>
        <w:tc>
          <w:tcPr>
            <w:tcW w:w="5953" w:type="dxa"/>
          </w:tcPr>
          <w:p w14:paraId="55EA2131" w14:textId="32207FD6" w:rsidR="00F16C54" w:rsidRPr="0059697A" w:rsidRDefault="00F16C54" w:rsidP="00A02DCE">
            <w:pPr>
              <w:widowControl w:val="0"/>
              <w:spacing w:before="200"/>
              <w:jc w:val="center"/>
              <w:rPr>
                <w:i/>
                <w:sz w:val="28"/>
                <w:szCs w:val="28"/>
              </w:rPr>
            </w:pPr>
            <w:r w:rsidRPr="0059697A">
              <w:rPr>
                <w:i/>
                <w:sz w:val="28"/>
                <w:szCs w:val="28"/>
                <w:lang w:val="vi-VN"/>
              </w:rPr>
              <w:t>Hà Nội, ngày</w:t>
            </w:r>
            <w:r w:rsidRPr="0059697A">
              <w:rPr>
                <w:i/>
                <w:sz w:val="28"/>
                <w:szCs w:val="28"/>
              </w:rPr>
              <w:t xml:space="preserve">        </w:t>
            </w:r>
            <w:r w:rsidRPr="0059697A">
              <w:rPr>
                <w:i/>
                <w:sz w:val="28"/>
                <w:szCs w:val="28"/>
                <w:lang w:val="vi-VN"/>
              </w:rPr>
              <w:t>tháng</w:t>
            </w:r>
            <w:r w:rsidRPr="0059697A">
              <w:rPr>
                <w:i/>
                <w:sz w:val="28"/>
                <w:szCs w:val="28"/>
              </w:rPr>
              <w:t xml:space="preserve"> </w:t>
            </w:r>
            <w:r w:rsidR="004F076F">
              <w:rPr>
                <w:i/>
                <w:sz w:val="28"/>
                <w:szCs w:val="28"/>
              </w:rPr>
              <w:t>6</w:t>
            </w:r>
            <w:r w:rsidRPr="0059697A">
              <w:rPr>
                <w:i/>
                <w:sz w:val="28"/>
                <w:szCs w:val="28"/>
              </w:rPr>
              <w:t xml:space="preserve"> </w:t>
            </w:r>
            <w:r w:rsidRPr="0059697A">
              <w:rPr>
                <w:i/>
                <w:sz w:val="28"/>
                <w:szCs w:val="28"/>
                <w:lang w:val="vi-VN"/>
              </w:rPr>
              <w:t>năm 202</w:t>
            </w:r>
            <w:r w:rsidR="00E06F66">
              <w:rPr>
                <w:i/>
                <w:sz w:val="28"/>
                <w:szCs w:val="28"/>
              </w:rPr>
              <w:t>6</w:t>
            </w:r>
          </w:p>
        </w:tc>
      </w:tr>
    </w:tbl>
    <w:p w14:paraId="0316CEF0" w14:textId="77777777" w:rsidR="00430C6C" w:rsidRDefault="00430C6C" w:rsidP="00430C6C">
      <w:pPr>
        <w:widowControl w:val="0"/>
        <w:spacing w:line="288" w:lineRule="auto"/>
        <w:jc w:val="center"/>
        <w:rPr>
          <w:b/>
          <w:sz w:val="28"/>
          <w:szCs w:val="28"/>
        </w:rPr>
      </w:pPr>
    </w:p>
    <w:p w14:paraId="48F79A5A" w14:textId="4144AFBD" w:rsidR="005775D6" w:rsidRPr="0059697A" w:rsidRDefault="005E267B" w:rsidP="00A02DCE">
      <w:pPr>
        <w:widowControl w:val="0"/>
        <w:spacing w:after="120" w:line="288" w:lineRule="auto"/>
        <w:jc w:val="center"/>
        <w:rPr>
          <w:b/>
          <w:sz w:val="28"/>
          <w:szCs w:val="28"/>
        </w:rPr>
      </w:pPr>
      <w:r w:rsidRPr="0059697A">
        <w:rPr>
          <w:b/>
          <w:sz w:val="28"/>
          <w:szCs w:val="28"/>
        </w:rPr>
        <w:t>BÁO CÁO</w:t>
      </w:r>
    </w:p>
    <w:p w14:paraId="6569C7B1" w14:textId="53EB6AA2" w:rsidR="006D0CA8" w:rsidRPr="00962EE1" w:rsidRDefault="002549A8" w:rsidP="004F076F">
      <w:pPr>
        <w:spacing w:line="350" w:lineRule="exact"/>
        <w:jc w:val="center"/>
        <w:rPr>
          <w:b/>
          <w:bCs/>
          <w:color w:val="000000" w:themeColor="text1"/>
          <w:sz w:val="28"/>
          <w:szCs w:val="28"/>
        </w:rPr>
      </w:pPr>
      <w:r>
        <w:rPr>
          <w:b/>
          <w:sz w:val="28"/>
          <w:szCs w:val="28"/>
          <w:lang w:val="vi-VN"/>
        </w:rPr>
        <w:t>Đánh giá tác động của chính sách</w:t>
      </w:r>
      <w:r w:rsidR="00962EE1" w:rsidRPr="00962EE1">
        <w:rPr>
          <w:b/>
          <w:bCs/>
          <w:color w:val="000000" w:themeColor="text1"/>
          <w:sz w:val="28"/>
          <w:szCs w:val="28"/>
        </w:rPr>
        <w:t xml:space="preserve"> </w:t>
      </w:r>
      <w:r w:rsidR="004F076F" w:rsidRPr="00976211">
        <w:rPr>
          <w:b/>
          <w:bCs/>
          <w:sz w:val="28"/>
          <w:szCs w:val="28"/>
        </w:rPr>
        <w:t xml:space="preserve">quy định 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w:t>
      </w:r>
      <w:r w:rsidR="004F076F" w:rsidRPr="00871E04">
        <w:rPr>
          <w:b/>
          <w:bCs/>
          <w:sz w:val="28"/>
          <w:szCs w:val="28"/>
          <w:lang w:val="vi-VN"/>
        </w:rPr>
        <w:t>t</w:t>
      </w:r>
      <w:r w:rsidR="004F076F" w:rsidRPr="00976211">
        <w:rPr>
          <w:b/>
          <w:bCs/>
          <w:sz w:val="28"/>
          <w:szCs w:val="28"/>
        </w:rPr>
        <w:t>hành phố</w:t>
      </w:r>
      <w:r w:rsidR="004F076F" w:rsidRPr="00871E04">
        <w:rPr>
          <w:b/>
          <w:bCs/>
          <w:sz w:val="28"/>
          <w:szCs w:val="28"/>
          <w:lang w:val="vi-VN"/>
        </w:rPr>
        <w:t xml:space="preserve"> Hà Nội</w:t>
      </w:r>
    </w:p>
    <w:p w14:paraId="3787759D" w14:textId="4BA4AF1E" w:rsidR="006D0CA8" w:rsidRPr="001C73CE" w:rsidRDefault="00656D6E" w:rsidP="00A02DCE">
      <w:pPr>
        <w:widowControl w:val="0"/>
        <w:spacing w:after="120" w:line="288" w:lineRule="auto"/>
        <w:ind w:firstLine="720"/>
        <w:jc w:val="center"/>
        <w:rPr>
          <w:b/>
          <w:sz w:val="28"/>
          <w:szCs w:val="28"/>
        </w:rPr>
      </w:pPr>
      <w:r w:rsidRPr="0059697A">
        <w:rPr>
          <w:b/>
          <w:noProof/>
          <w:sz w:val="28"/>
          <w:szCs w:val="28"/>
        </w:rPr>
        <mc:AlternateContent>
          <mc:Choice Requires="wps">
            <w:drawing>
              <wp:anchor distT="0" distB="0" distL="114300" distR="114300" simplePos="0" relativeHeight="251663360" behindDoc="0" locked="0" layoutInCell="1" allowOverlap="1" wp14:anchorId="07DEFA0D" wp14:editId="218FD245">
                <wp:simplePos x="0" y="0"/>
                <wp:positionH relativeFrom="column">
                  <wp:posOffset>2215515</wp:posOffset>
                </wp:positionH>
                <wp:positionV relativeFrom="paragraph">
                  <wp:posOffset>96519</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8BD342A"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7.6pt" to="29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" strokecolor="black [3040]"/>
            </w:pict>
          </mc:Fallback>
        </mc:AlternateContent>
      </w:r>
    </w:p>
    <w:p w14:paraId="02758E74" w14:textId="25D77FFF" w:rsidR="001C73CE" w:rsidRDefault="001C73CE" w:rsidP="001C73CE">
      <w:pPr>
        <w:pStyle w:val="Heading1"/>
        <w:keepNext w:val="0"/>
        <w:widowControl w:val="0"/>
        <w:spacing w:before="60" w:after="60" w:line="276" w:lineRule="auto"/>
        <w:ind w:firstLine="567"/>
        <w:jc w:val="center"/>
        <w:rPr>
          <w:b w:val="0"/>
          <w:sz w:val="28"/>
          <w:szCs w:val="28"/>
        </w:rPr>
      </w:pPr>
      <w:r w:rsidRPr="001C73CE">
        <w:rPr>
          <w:b w:val="0"/>
          <w:sz w:val="28"/>
          <w:szCs w:val="28"/>
        </w:rPr>
        <w:t>Kính gửi</w:t>
      </w:r>
      <w:r>
        <w:rPr>
          <w:b w:val="0"/>
          <w:sz w:val="28"/>
          <w:szCs w:val="28"/>
        </w:rPr>
        <w:t>:</w:t>
      </w:r>
      <w:r w:rsidRPr="001C73CE">
        <w:rPr>
          <w:b w:val="0"/>
          <w:sz w:val="28"/>
          <w:szCs w:val="28"/>
        </w:rPr>
        <w:t xml:space="preserve"> Ủy ban nhân dân </w:t>
      </w:r>
      <w:r>
        <w:rPr>
          <w:b w:val="0"/>
          <w:sz w:val="28"/>
          <w:szCs w:val="28"/>
        </w:rPr>
        <w:t>t</w:t>
      </w:r>
      <w:r w:rsidRPr="001C73CE">
        <w:rPr>
          <w:b w:val="0"/>
          <w:sz w:val="28"/>
          <w:szCs w:val="28"/>
        </w:rPr>
        <w:t>hành phố</w:t>
      </w:r>
      <w:r>
        <w:rPr>
          <w:b w:val="0"/>
          <w:sz w:val="28"/>
          <w:szCs w:val="28"/>
        </w:rPr>
        <w:t xml:space="preserve"> Hà Nội</w:t>
      </w:r>
    </w:p>
    <w:p w14:paraId="27438DD7" w14:textId="77777777" w:rsidR="001C73CE" w:rsidRPr="001C73CE" w:rsidRDefault="001C73CE" w:rsidP="001C73CE"/>
    <w:p w14:paraId="696E491F" w14:textId="252E761A" w:rsidR="002549A8" w:rsidRPr="008F7FFC" w:rsidRDefault="002549A8" w:rsidP="008F7FFC">
      <w:pPr>
        <w:pStyle w:val="Heading1"/>
        <w:keepNext w:val="0"/>
        <w:widowControl w:val="0"/>
        <w:spacing w:before="0" w:line="340" w:lineRule="exact"/>
        <w:ind w:firstLine="720"/>
        <w:jc w:val="both"/>
        <w:rPr>
          <w:bCs/>
          <w:sz w:val="28"/>
          <w:szCs w:val="28"/>
        </w:rPr>
      </w:pPr>
      <w:r w:rsidRPr="008F7FFC">
        <w:rPr>
          <w:bCs/>
          <w:sz w:val="28"/>
          <w:szCs w:val="28"/>
          <w:lang w:val="vi-VN"/>
        </w:rPr>
        <w:t xml:space="preserve">I. </w:t>
      </w:r>
      <w:r w:rsidRPr="008F7FFC">
        <w:rPr>
          <w:bCs/>
          <w:sz w:val="28"/>
          <w:szCs w:val="28"/>
        </w:rPr>
        <w:t>XÁC ĐỊNH VẤN ĐỀ</w:t>
      </w:r>
    </w:p>
    <w:p w14:paraId="46F81662" w14:textId="77777777" w:rsidR="002549A8" w:rsidRPr="008F7FFC" w:rsidRDefault="002549A8" w:rsidP="008F7FFC">
      <w:pPr>
        <w:pStyle w:val="Heading2"/>
        <w:widowControl w:val="0"/>
        <w:spacing w:before="0" w:after="120" w:line="340" w:lineRule="exact"/>
        <w:ind w:firstLine="720"/>
        <w:jc w:val="both"/>
        <w:rPr>
          <w:bCs/>
          <w:sz w:val="28"/>
          <w:szCs w:val="28"/>
        </w:rPr>
      </w:pPr>
      <w:r w:rsidRPr="008F7FFC">
        <w:rPr>
          <w:bCs/>
          <w:sz w:val="28"/>
          <w:szCs w:val="28"/>
        </w:rPr>
        <w:t>1. Bối cảnh xây dựng chính sách</w:t>
      </w:r>
    </w:p>
    <w:p w14:paraId="49A344E5" w14:textId="77777777" w:rsidR="009C436D" w:rsidRPr="005C7C43" w:rsidRDefault="009C436D" w:rsidP="009C436D">
      <w:pPr>
        <w:pStyle w:val="Heading3"/>
        <w:keepNext w:val="0"/>
        <w:keepLines w:val="0"/>
        <w:widowControl w:val="0"/>
        <w:spacing w:before="0" w:after="120" w:line="340" w:lineRule="exact"/>
        <w:ind w:firstLine="720"/>
        <w:jc w:val="both"/>
        <w:rPr>
          <w:bCs/>
        </w:rPr>
      </w:pPr>
      <w:r w:rsidRPr="005C7C43">
        <w:rPr>
          <w:bCs/>
        </w:rPr>
        <w:t>1. Bối cảnh quốc tế và trong nước</w:t>
      </w:r>
    </w:p>
    <w:p w14:paraId="1796DDAF" w14:textId="77777777" w:rsidR="009C436D" w:rsidRPr="005C7C43" w:rsidRDefault="009C436D" w:rsidP="009C436D">
      <w:pPr>
        <w:spacing w:after="120" w:line="340" w:lineRule="exact"/>
        <w:ind w:firstLine="720"/>
        <w:jc w:val="both"/>
        <w:rPr>
          <w:b/>
          <w:bCs/>
          <w:sz w:val="28"/>
          <w:szCs w:val="28"/>
          <w:lang w:val="vi-VN"/>
        </w:rPr>
      </w:pPr>
      <w:r w:rsidRPr="005C7C43">
        <w:rPr>
          <w:b/>
          <w:bCs/>
          <w:sz w:val="28"/>
          <w:szCs w:val="28"/>
          <w:lang w:val="vi-VN"/>
        </w:rPr>
        <w:t>1.</w:t>
      </w:r>
      <w:r w:rsidRPr="005C7C43">
        <w:rPr>
          <w:b/>
          <w:bCs/>
          <w:sz w:val="28"/>
          <w:szCs w:val="28"/>
        </w:rPr>
        <w:t>1</w:t>
      </w:r>
      <w:r w:rsidRPr="005C7C43">
        <w:rPr>
          <w:b/>
          <w:bCs/>
          <w:sz w:val="28"/>
          <w:szCs w:val="28"/>
          <w:lang w:val="vi-VN"/>
        </w:rPr>
        <w:t>.  Bối cảnh trong nước</w:t>
      </w:r>
    </w:p>
    <w:p w14:paraId="11C349E9" w14:textId="77777777" w:rsidR="009C436D" w:rsidRPr="005C7C43" w:rsidRDefault="009C436D" w:rsidP="009C436D">
      <w:pPr>
        <w:spacing w:after="120" w:line="340" w:lineRule="exact"/>
        <w:ind w:firstLine="720"/>
        <w:jc w:val="both"/>
        <w:rPr>
          <w:sz w:val="28"/>
          <w:szCs w:val="28"/>
          <w:lang w:val="vi-VN"/>
        </w:rPr>
      </w:pPr>
      <w:r w:rsidRPr="005C7C43">
        <w:rPr>
          <w:sz w:val="28"/>
          <w:szCs w:val="28"/>
          <w:lang w:val="vi-VN"/>
        </w:rPr>
        <w:t xml:space="preserve">Quốc hội đã ban hành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2026-2035; Chính phủ ban hành Nghị định số 358/2025/NĐ-CP ngày 31/12/2025 quy định cơ chế quản lý, tổ chức thực hiện các chương trình mục tiêu quốc gia; Thủ tướng Chính phủ ban hành Quyết định số 16/2026/QĐ-TTg ngày </w:t>
      </w:r>
      <w:r w:rsidRPr="005C7C43">
        <w:rPr>
          <w:sz w:val="28"/>
          <w:szCs w:val="28"/>
          <w:lang w:val="nl-NL"/>
        </w:rPr>
        <w:t xml:space="preserve">15/4/2026 </w:t>
      </w:r>
      <w:r w:rsidRPr="005C7C43">
        <w:rPr>
          <w:sz w:val="28"/>
          <w:szCs w:val="28"/>
          <w:lang w:val="vi-VN"/>
        </w:rPr>
        <w:t>quy định nguyên tắc, tiêu chí, định mức phân bổ ngân sách trung ương và tỷ lệ vốn đối ứng ngân sách địa phương thực hiện Chương trình mục tiêu quốc gia giai đoạn 2026-2030.</w:t>
      </w:r>
    </w:p>
    <w:p w14:paraId="0BF72020" w14:textId="77777777" w:rsidR="009C436D" w:rsidRPr="005C7C43" w:rsidRDefault="009C436D" w:rsidP="009C436D">
      <w:pPr>
        <w:spacing w:after="120" w:line="340" w:lineRule="exact"/>
        <w:ind w:firstLine="720"/>
        <w:jc w:val="both"/>
        <w:rPr>
          <w:sz w:val="28"/>
          <w:szCs w:val="28"/>
          <w:lang w:val="vi-VN"/>
        </w:rPr>
      </w:pPr>
      <w:r w:rsidRPr="005C7C43">
        <w:rPr>
          <w:sz w:val="28"/>
          <w:szCs w:val="28"/>
          <w:lang w:val="vi-VN"/>
        </w:rPr>
        <w:t>Theo quy định mới, các địa phương có điều tiết ngân sách về Trung ương, tự cân đối ngân sách phải chủ động bố trí nguồn lực ngân sách địa phương để thực hiện các mục tiêu của Chương trình. Do đó, việc ban hành quy định về nguyên tắc, tiêu chí, định mức phân bổ nguồn ngân sách thành phố và tỷ lệ vốn đối ứng của ngân sách cấp xã là yêu cầu cần thiết nhằm bảo đảm cơ sở pháp lý cho việc xây dựng kế hoạch đầu tư công trung hạn, dự toán ngân sách hằng năm và tổ chức thực hiện Chương trình trên địa bàn thành phố Hà Nội giai đoạn 2026-2030.</w:t>
      </w:r>
    </w:p>
    <w:p w14:paraId="2298331C" w14:textId="77777777" w:rsidR="009C436D" w:rsidRPr="005C7C43" w:rsidRDefault="009C436D" w:rsidP="009C436D">
      <w:pPr>
        <w:spacing w:after="120" w:line="340" w:lineRule="exact"/>
        <w:ind w:firstLine="720"/>
        <w:jc w:val="both"/>
        <w:rPr>
          <w:b/>
          <w:bCs/>
          <w:sz w:val="28"/>
          <w:szCs w:val="28"/>
          <w:lang w:val="vi"/>
        </w:rPr>
      </w:pPr>
      <w:r w:rsidRPr="005C7C43">
        <w:rPr>
          <w:b/>
          <w:bCs/>
          <w:sz w:val="28"/>
          <w:szCs w:val="28"/>
          <w:lang w:val="vi-VN"/>
        </w:rPr>
        <w:t>1.</w:t>
      </w:r>
      <w:r w:rsidRPr="00EE3D22">
        <w:rPr>
          <w:b/>
          <w:bCs/>
          <w:sz w:val="28"/>
          <w:szCs w:val="28"/>
          <w:lang w:val="vi-VN"/>
        </w:rPr>
        <w:t>2</w:t>
      </w:r>
      <w:r w:rsidRPr="005C7C43">
        <w:rPr>
          <w:b/>
          <w:bCs/>
          <w:sz w:val="28"/>
          <w:szCs w:val="28"/>
          <w:lang w:val="vi-VN"/>
        </w:rPr>
        <w:t>.</w:t>
      </w:r>
      <w:r w:rsidRPr="005C7C43">
        <w:rPr>
          <w:b/>
          <w:bCs/>
          <w:sz w:val="28"/>
          <w:szCs w:val="28"/>
          <w:bdr w:val="none" w:sz="0" w:space="0" w:color="auto" w:frame="1"/>
          <w:lang w:val="vi"/>
        </w:rPr>
        <w:t xml:space="preserve"> Bối</w:t>
      </w:r>
      <w:r w:rsidRPr="005C7C43">
        <w:rPr>
          <w:b/>
          <w:bCs/>
          <w:sz w:val="28"/>
          <w:szCs w:val="28"/>
          <w:bdr w:val="none" w:sz="0" w:space="0" w:color="auto" w:frame="1"/>
          <w:lang w:val="vi-VN"/>
        </w:rPr>
        <w:t xml:space="preserve"> cảnh Thủ đô</w:t>
      </w:r>
      <w:r w:rsidRPr="005C7C43">
        <w:rPr>
          <w:b/>
          <w:sz w:val="28"/>
          <w:szCs w:val="28"/>
          <w:bdr w:val="none" w:sz="0" w:space="0" w:color="auto" w:frame="1"/>
          <w:lang w:val="vi"/>
        </w:rPr>
        <w:t xml:space="preserve"> Hà Nội</w:t>
      </w:r>
    </w:p>
    <w:p w14:paraId="43ED7796" w14:textId="77777777" w:rsidR="009C436D" w:rsidRDefault="009C436D" w:rsidP="009C436D">
      <w:pPr>
        <w:spacing w:after="120" w:line="340" w:lineRule="exact"/>
        <w:ind w:firstLine="720"/>
        <w:jc w:val="both"/>
        <w:rPr>
          <w:sz w:val="28"/>
          <w:szCs w:val="28"/>
          <w:lang w:val="vi"/>
        </w:rPr>
      </w:pPr>
      <w:r w:rsidRPr="005C7C43">
        <w:rPr>
          <w:sz w:val="28"/>
          <w:szCs w:val="28"/>
          <w:lang w:val="vi"/>
        </w:rPr>
        <w:t xml:space="preserve">Hà Nội có diện tích tự nhiên 3.359,89 km², dân số khoảng 8,6 triệu người, trong đó khu vực nông thôn chiếm khoảng 51% dân số; có trên 108 nghìn người dân tộc thiểu số sinh sống tại nhiều địa bàn miền núi, bán sơn địa. </w:t>
      </w:r>
    </w:p>
    <w:p w14:paraId="08119B19" w14:textId="77777777" w:rsidR="009C436D" w:rsidRPr="00EE3D22" w:rsidRDefault="009C436D" w:rsidP="009C436D">
      <w:pPr>
        <w:spacing w:after="120" w:line="340" w:lineRule="exact"/>
        <w:ind w:firstLine="720"/>
        <w:jc w:val="both"/>
        <w:rPr>
          <w:rFonts w:eastAsia="Calibri"/>
          <w:sz w:val="28"/>
          <w:szCs w:val="28"/>
          <w:lang w:val="vi"/>
        </w:rPr>
      </w:pPr>
      <w:r w:rsidRPr="00EE3D22">
        <w:rPr>
          <w:rFonts w:eastAsia="Calibri"/>
          <w:sz w:val="28"/>
          <w:szCs w:val="28"/>
          <w:lang w:val="vi"/>
        </w:rPr>
        <w:lastRenderedPageBreak/>
        <w:t xml:space="preserve">Trong giai đoạn 2021-2025, thành phố Hà Nội đã đạt được nhiều kết quả nổi bật trong xây dựng nông thôn mới. </w:t>
      </w:r>
      <w:r w:rsidRPr="00EE3D22">
        <w:rPr>
          <w:sz w:val="28"/>
          <w:szCs w:val="28"/>
          <w:lang w:val="vi"/>
        </w:rPr>
        <w:t>Đối chiếu theo quy định tại Quyết định số 321/QĐ-TTg ngày 08/3/2022 của Thủ tướng Chính phủ về việc quy định tỉnh, thành phố trực thuộc Trung ương hoàn thành nhiệm vụ xây dựng nông thôn mới giai đoạn 2021-2025.</w:t>
      </w:r>
      <w:r w:rsidRPr="00EE3D22">
        <w:rPr>
          <w:lang w:val="vi"/>
        </w:rPr>
        <w:t xml:space="preserve"> </w:t>
      </w:r>
      <w:r w:rsidRPr="00EE3D22">
        <w:rPr>
          <w:rFonts w:eastAsia="Calibri"/>
          <w:sz w:val="28"/>
          <w:szCs w:val="28"/>
          <w:lang w:val="vi"/>
        </w:rPr>
        <w:t>Đến năm 2024, 100% số huyện của Thành phố đã được công nhận đạt chuẩn nông thôn mới</w:t>
      </w:r>
      <w:r w:rsidRPr="004F1C7E">
        <w:rPr>
          <w:sz w:val="28"/>
          <w:szCs w:val="28"/>
          <w:lang w:val="vi"/>
        </w:rPr>
        <w:t xml:space="preserve">, </w:t>
      </w:r>
      <w:r w:rsidRPr="00EE3D22">
        <w:rPr>
          <w:rFonts w:eastAsia="Calibri"/>
          <w:sz w:val="28"/>
          <w:szCs w:val="28"/>
          <w:lang w:val="vi"/>
        </w:rPr>
        <w:t>05 huyện đạt chuẩn nông thôn mới nâng cao</w:t>
      </w:r>
      <w:r w:rsidRPr="004F1C7E">
        <w:rPr>
          <w:sz w:val="28"/>
          <w:szCs w:val="28"/>
          <w:lang w:val="vi"/>
        </w:rPr>
        <w:t>;</w:t>
      </w:r>
      <w:r w:rsidRPr="00EE3D22">
        <w:rPr>
          <w:rFonts w:eastAsia="Calibri"/>
          <w:sz w:val="28"/>
          <w:szCs w:val="28"/>
          <w:lang w:val="vi"/>
        </w:rPr>
        <w:t xml:space="preserve"> 229/382 xã đạt chuẩn nông thôn mới nâng cao (chiếm 59,9%)</w:t>
      </w:r>
      <w:r w:rsidRPr="004F1C7E">
        <w:rPr>
          <w:sz w:val="28"/>
          <w:szCs w:val="28"/>
          <w:lang w:val="vi"/>
        </w:rPr>
        <w:t>,</w:t>
      </w:r>
      <w:r w:rsidRPr="00EE3D22">
        <w:rPr>
          <w:rFonts w:eastAsia="Calibri"/>
          <w:sz w:val="28"/>
          <w:szCs w:val="28"/>
          <w:lang w:val="vi"/>
        </w:rPr>
        <w:t xml:space="preserve"> 109 xã đạt chuẩn nông thôn mới kiểu mẫu</w:t>
      </w:r>
      <w:r w:rsidRPr="004F1C7E">
        <w:rPr>
          <w:sz w:val="28"/>
          <w:szCs w:val="28"/>
          <w:lang w:val="vi"/>
        </w:rPr>
        <w:t xml:space="preserve">; </w:t>
      </w:r>
      <w:r w:rsidRPr="005C7C43">
        <w:rPr>
          <w:sz w:val="28"/>
          <w:szCs w:val="28"/>
          <w:lang w:val="vi"/>
        </w:rPr>
        <w:t>Thành phố không còn hộ nghèo theo chuẩn nghèo đa chiều.</w:t>
      </w:r>
      <w:r w:rsidRPr="00EE3D22">
        <w:rPr>
          <w:rFonts w:eastAsia="Calibri"/>
          <w:sz w:val="28"/>
          <w:szCs w:val="28"/>
          <w:lang w:val="vi"/>
        </w:rPr>
        <w:t xml:space="preserve"> Thành phố đã hoàn thiện hồ sơ đề nghị Trung ương công nhận hoàn thành nhiệm vụ xây dựng nông thôn mới năm 2024.</w:t>
      </w:r>
      <w:r w:rsidRPr="004F1C7E">
        <w:rPr>
          <w:sz w:val="28"/>
          <w:szCs w:val="28"/>
          <w:lang w:val="vi"/>
        </w:rPr>
        <w:t xml:space="preserve"> Kết quả thực hiện trên đã thúc đẩy </w:t>
      </w:r>
      <w:r w:rsidRPr="005C7C43">
        <w:rPr>
          <w:sz w:val="28"/>
          <w:szCs w:val="28"/>
          <w:lang w:val="vi"/>
        </w:rPr>
        <w:t>kinh tế nông thôn tiếp tục phát triển, kết cấu hạ tầng được đầu tư đồng bộ, đời sống vật chất và tinh thần của người dân khu vực nông thôn được nâng cao rõ rệt.</w:t>
      </w:r>
    </w:p>
    <w:p w14:paraId="2677CD40" w14:textId="77777777" w:rsidR="009C436D" w:rsidRPr="00EE3D22" w:rsidRDefault="009C436D" w:rsidP="009C436D">
      <w:pPr>
        <w:spacing w:after="120" w:line="340" w:lineRule="exact"/>
        <w:ind w:firstLine="720"/>
        <w:jc w:val="both"/>
        <w:rPr>
          <w:rFonts w:eastAsia="Calibri"/>
          <w:sz w:val="28"/>
          <w:szCs w:val="28"/>
          <w:lang w:val="vi"/>
        </w:rPr>
      </w:pPr>
      <w:r w:rsidRPr="00EE3D22">
        <w:rPr>
          <w:rFonts w:eastAsia="Calibri"/>
          <w:sz w:val="28"/>
          <w:szCs w:val="28"/>
          <w:lang w:val="vi"/>
        </w:rPr>
        <w:t>Tuy nhiên, quá trình thực hiện cho thấy nhu cầu đầu tư giữa các địa phương còn có sự khác biệt lớn. Một số địa bàn vùng xa trung tâm, vùng bán sơn địa, khu vực có đồng bào dân tộc thiểu số vẫn cần nguồn lực lớn để duy trì và nâng cao chất lượng các tiêu chí nông thôn mới, đầu tư hạ tầng kinh tế - xã hội, phát triển sản xuất và bảo vệ môi trường. Trong khi đó, khả năng cân đối ngân sách giữa các xã chưa đồng đều, dẫn đến sự khác biệt về khả năng huy động nguồn lực đối ứng và tổ chức thực hiện các nhiệm vụ của Chương trình.</w:t>
      </w:r>
    </w:p>
    <w:p w14:paraId="5D09C872" w14:textId="77777777" w:rsidR="009C436D" w:rsidRPr="00EE3D22" w:rsidRDefault="009C436D" w:rsidP="009C436D">
      <w:pPr>
        <w:spacing w:after="120" w:line="340" w:lineRule="exact"/>
        <w:ind w:firstLine="720"/>
        <w:jc w:val="both"/>
        <w:rPr>
          <w:rFonts w:eastAsia="Calibri"/>
          <w:sz w:val="28"/>
          <w:szCs w:val="28"/>
          <w:lang w:val="vi"/>
        </w:rPr>
      </w:pPr>
      <w:r w:rsidRPr="00EE3D22">
        <w:rPr>
          <w:rFonts w:eastAsia="Calibri"/>
          <w:sz w:val="28"/>
          <w:szCs w:val="28"/>
          <w:lang w:val="vi"/>
        </w:rPr>
        <w:t>Bên cạnh đó, yêu cầu xây dựng nông thôn mới giai đoạn 2026-2030 không chỉ dừng ở việc đạt chuẩn mà còn tập trung nâng cao chất lượng tiêu chí, phát triển nông thôn mới hiện đại, thông minh, chuyển đổi số, kinh tế xanh và thích ứng với biến đổi khí hậu. Điều này đòi hỏi phải có cơ chế phân bổ ngân sách phù hợp, bảo đảm tập trung nguồn lực cho các địa bàn còn khó khăn, đồng thời khuyến khích các địa phương phát huy tính chủ động, nâng cao hiệu quả sử dụng vốn đầu tư công.</w:t>
      </w:r>
    </w:p>
    <w:p w14:paraId="05941870" w14:textId="43685472" w:rsidR="00CB70EE" w:rsidRPr="008F7FFC" w:rsidRDefault="00CB70EE" w:rsidP="008F7FFC">
      <w:pPr>
        <w:spacing w:after="120" w:line="340" w:lineRule="exact"/>
        <w:ind w:firstLine="720"/>
        <w:jc w:val="both"/>
        <w:rPr>
          <w:b/>
          <w:sz w:val="28"/>
          <w:szCs w:val="28"/>
          <w:bdr w:val="none" w:sz="0" w:space="0" w:color="auto" w:frame="1"/>
          <w:lang w:val="vi"/>
        </w:rPr>
      </w:pPr>
      <w:r w:rsidRPr="008F7FFC">
        <w:rPr>
          <w:b/>
          <w:sz w:val="28"/>
          <w:szCs w:val="28"/>
          <w:bdr w:val="none" w:sz="0" w:space="0" w:color="auto" w:frame="1"/>
          <w:lang w:val="vi-VN"/>
        </w:rPr>
        <w:t>2. Mục tiêu xây dựng chính sách</w:t>
      </w:r>
    </w:p>
    <w:p w14:paraId="647AC17C" w14:textId="72169F55" w:rsidR="008F7FFC" w:rsidRPr="008F7FFC" w:rsidRDefault="008F7FFC" w:rsidP="008F7FFC">
      <w:pPr>
        <w:spacing w:after="120" w:line="340" w:lineRule="exact"/>
        <w:ind w:firstLine="720"/>
        <w:jc w:val="both"/>
        <w:rPr>
          <w:sz w:val="28"/>
          <w:szCs w:val="28"/>
          <w:lang w:val="vi"/>
        </w:rPr>
      </w:pPr>
      <w:r w:rsidRPr="008F7FFC">
        <w:rPr>
          <w:sz w:val="28"/>
          <w:szCs w:val="28"/>
          <w:lang w:val="vi"/>
        </w:rPr>
        <w:t>- Cụ thể hóa các quy định của Trung ương về quản lý, phân bổ nguồn lực thực hiện Chương trình mục tiêu quốc gia</w:t>
      </w:r>
      <w:r w:rsidR="00322957" w:rsidRPr="00322957">
        <w:rPr>
          <w:sz w:val="28"/>
          <w:szCs w:val="28"/>
          <w:lang w:val="vi"/>
        </w:rPr>
        <w:t xml:space="preserve"> xây dựng nông thôn mới</w:t>
      </w:r>
      <w:r w:rsidRPr="008F7FFC">
        <w:rPr>
          <w:sz w:val="28"/>
          <w:szCs w:val="28"/>
          <w:lang w:val="vi"/>
        </w:rPr>
        <w:t xml:space="preserve"> giai đoạn 2026-2030.</w:t>
      </w:r>
    </w:p>
    <w:p w14:paraId="545D9267" w14:textId="0D1B79A6" w:rsidR="008F7FFC" w:rsidRPr="008F7FFC" w:rsidRDefault="008F7FFC" w:rsidP="008F7FFC">
      <w:pPr>
        <w:spacing w:after="120" w:line="340" w:lineRule="exact"/>
        <w:ind w:firstLine="720"/>
        <w:jc w:val="both"/>
        <w:rPr>
          <w:sz w:val="28"/>
          <w:szCs w:val="28"/>
          <w:lang w:val="vi"/>
        </w:rPr>
      </w:pPr>
      <w:r w:rsidRPr="008F7FFC">
        <w:rPr>
          <w:sz w:val="28"/>
          <w:szCs w:val="28"/>
          <w:lang w:val="vi"/>
        </w:rPr>
        <w:t xml:space="preserve">- Bảo đảm phân bổ nguồn lực ngân sách </w:t>
      </w:r>
      <w:r w:rsidR="00322957" w:rsidRPr="00322957">
        <w:rPr>
          <w:sz w:val="28"/>
          <w:szCs w:val="28"/>
          <w:lang w:val="vi"/>
        </w:rPr>
        <w:t>T</w:t>
      </w:r>
      <w:r w:rsidRPr="008F7FFC">
        <w:rPr>
          <w:sz w:val="28"/>
          <w:szCs w:val="28"/>
          <w:lang w:val="vi"/>
        </w:rPr>
        <w:t>hành phố theo nguyên tắc công bằng, minh bạch, ưu tiên các địa bàn khó khăn, vùng đồng bào dân tộc thiểu số và miền núi.</w:t>
      </w:r>
    </w:p>
    <w:p w14:paraId="24C669E3" w14:textId="572DA4E3" w:rsidR="008F7FFC" w:rsidRPr="008F7FFC" w:rsidRDefault="008F7FFC" w:rsidP="008F7FFC">
      <w:pPr>
        <w:spacing w:after="120" w:line="340" w:lineRule="exact"/>
        <w:ind w:firstLine="720"/>
        <w:jc w:val="both"/>
        <w:rPr>
          <w:sz w:val="28"/>
          <w:szCs w:val="28"/>
          <w:lang w:val="vi"/>
        </w:rPr>
      </w:pPr>
      <w:r w:rsidRPr="008F7FFC">
        <w:rPr>
          <w:sz w:val="28"/>
          <w:szCs w:val="28"/>
          <w:lang w:val="vi"/>
        </w:rPr>
        <w:t>- Nâng cao hiệu quả sử dụng vốn đầu tư công và kinh phí sự nghiệp; tránh dàn trải, trùng lặp và thất thoát nguồn lực.</w:t>
      </w:r>
    </w:p>
    <w:p w14:paraId="6AD8F597" w14:textId="68EB6B66" w:rsidR="008F7FFC" w:rsidRPr="008F7FFC" w:rsidRDefault="008F7FFC" w:rsidP="008F7FFC">
      <w:pPr>
        <w:spacing w:after="120" w:line="340" w:lineRule="exact"/>
        <w:ind w:firstLine="720"/>
        <w:jc w:val="both"/>
        <w:rPr>
          <w:sz w:val="28"/>
          <w:szCs w:val="28"/>
          <w:lang w:val="vi"/>
        </w:rPr>
      </w:pPr>
      <w:r w:rsidRPr="008F7FFC">
        <w:rPr>
          <w:sz w:val="28"/>
          <w:szCs w:val="28"/>
          <w:lang w:val="vi"/>
        </w:rPr>
        <w:t>- Khuyến khích các địa phương chủ động bố trí vốn đối ứng, huy động các nguồn lực hợp pháp khác tham gia xây dựng nông thôn mới.</w:t>
      </w:r>
    </w:p>
    <w:p w14:paraId="31E723D2" w14:textId="2A841B12" w:rsidR="00327CC8" w:rsidRPr="008F7FFC" w:rsidRDefault="008F7FFC" w:rsidP="008F7FFC">
      <w:pPr>
        <w:tabs>
          <w:tab w:val="right" w:leader="dot" w:pos="7920"/>
        </w:tabs>
        <w:spacing w:after="120" w:line="340" w:lineRule="exact"/>
        <w:ind w:firstLine="720"/>
        <w:jc w:val="both"/>
        <w:rPr>
          <w:bCs/>
          <w:sz w:val="28"/>
          <w:szCs w:val="28"/>
          <w:lang w:val="vi"/>
        </w:rPr>
      </w:pPr>
      <w:r w:rsidRPr="008F7FFC">
        <w:rPr>
          <w:sz w:val="28"/>
          <w:szCs w:val="28"/>
          <w:lang w:val="vi"/>
        </w:rPr>
        <w:t>- Góp phần hoàn thành các mục tiêu phát triển nông nghiệp, nông dân, nông thôn và xây dựng nông thôn mới của Thành phố giai đoạn 2026-2030.</w:t>
      </w:r>
    </w:p>
    <w:p w14:paraId="493BA81C" w14:textId="43A5CC1B" w:rsidR="00CB70EE" w:rsidRPr="008F7FFC" w:rsidRDefault="00CB70EE" w:rsidP="008F7FFC">
      <w:pPr>
        <w:spacing w:after="120" w:line="340" w:lineRule="exact"/>
        <w:ind w:firstLine="720"/>
        <w:jc w:val="both"/>
        <w:rPr>
          <w:b/>
          <w:sz w:val="28"/>
          <w:szCs w:val="28"/>
          <w:bdr w:val="none" w:sz="0" w:space="0" w:color="auto" w:frame="1"/>
          <w:lang w:val="vi-VN"/>
        </w:rPr>
      </w:pPr>
      <w:r w:rsidRPr="008F7FFC">
        <w:rPr>
          <w:b/>
          <w:sz w:val="28"/>
          <w:szCs w:val="28"/>
          <w:bdr w:val="none" w:sz="0" w:space="0" w:color="auto" w:frame="1"/>
          <w:lang w:val="vi-VN"/>
        </w:rPr>
        <w:lastRenderedPageBreak/>
        <w:t>II. ĐÁNH GIÁ TÁC ĐỘNG CỦA CHÍNH SÁCH</w:t>
      </w:r>
    </w:p>
    <w:p w14:paraId="3932C578" w14:textId="05AF3553" w:rsidR="00CB70EE" w:rsidRPr="008F7FFC" w:rsidRDefault="00CB70EE" w:rsidP="008F7FFC">
      <w:pPr>
        <w:spacing w:after="120" w:line="340" w:lineRule="exact"/>
        <w:ind w:firstLine="720"/>
        <w:jc w:val="both"/>
        <w:rPr>
          <w:color w:val="000000" w:themeColor="text1"/>
          <w:sz w:val="28"/>
          <w:szCs w:val="28"/>
          <w:lang w:val="vi-VN"/>
        </w:rPr>
      </w:pPr>
      <w:r w:rsidRPr="008F7FFC">
        <w:rPr>
          <w:b/>
          <w:sz w:val="28"/>
          <w:szCs w:val="28"/>
          <w:bdr w:val="none" w:sz="0" w:space="0" w:color="auto" w:frame="1"/>
          <w:lang w:val="vi-VN"/>
        </w:rPr>
        <w:t>1. Chính sách 1:</w:t>
      </w:r>
      <w:r w:rsidR="00C65C36" w:rsidRPr="008F7FFC">
        <w:rPr>
          <w:b/>
          <w:sz w:val="28"/>
          <w:szCs w:val="28"/>
          <w:bdr w:val="none" w:sz="0" w:space="0" w:color="auto" w:frame="1"/>
          <w:lang w:val="vi-VN"/>
        </w:rPr>
        <w:t xml:space="preserve"> </w:t>
      </w:r>
      <w:r w:rsidR="00D87AF7" w:rsidRPr="008F7FFC">
        <w:rPr>
          <w:b/>
          <w:bCs/>
          <w:sz w:val="28"/>
          <w:szCs w:val="28"/>
          <w:lang w:val="vi-VN"/>
        </w:rPr>
        <w:t>Tiêu chí phân bổ vốn cho các các xã</w:t>
      </w:r>
    </w:p>
    <w:p w14:paraId="2273376C" w14:textId="7B56FB85" w:rsidR="00D87AF7" w:rsidRPr="008F7FFC" w:rsidRDefault="00D87AF7" w:rsidP="008F7FFC">
      <w:pPr>
        <w:spacing w:after="120" w:line="340" w:lineRule="exact"/>
        <w:ind w:firstLine="720"/>
        <w:jc w:val="both"/>
        <w:rPr>
          <w:bCs/>
          <w:sz w:val="28"/>
          <w:szCs w:val="28"/>
          <w:bdr w:val="none" w:sz="0" w:space="0" w:color="auto" w:frame="1"/>
          <w:lang w:val="vi-VN"/>
        </w:rPr>
      </w:pPr>
      <w:r w:rsidRPr="008F7FFC">
        <w:rPr>
          <w:bCs/>
          <w:sz w:val="28"/>
          <w:szCs w:val="28"/>
          <w:bdr w:val="none" w:sz="0" w:space="0" w:color="auto" w:frame="1"/>
          <w:lang w:val="vi-VN"/>
        </w:rPr>
        <w:t>- Tác động đối với hệ thống pháp luật:</w:t>
      </w:r>
    </w:p>
    <w:p w14:paraId="52FC08B0" w14:textId="41273869" w:rsidR="00D87AF7" w:rsidRPr="008F7FFC" w:rsidRDefault="008F7FFC" w:rsidP="008F7FFC">
      <w:pPr>
        <w:spacing w:after="120" w:line="340" w:lineRule="exact"/>
        <w:ind w:firstLine="720"/>
        <w:jc w:val="both"/>
        <w:rPr>
          <w:bCs/>
          <w:sz w:val="28"/>
          <w:szCs w:val="28"/>
          <w:bdr w:val="none" w:sz="0" w:space="0" w:color="auto" w:frame="1"/>
          <w:lang w:val="vi-VN"/>
        </w:rPr>
      </w:pPr>
      <w:r w:rsidRPr="008F7FFC">
        <w:rPr>
          <w:sz w:val="28"/>
          <w:szCs w:val="28"/>
          <w:lang w:val="vi-VN"/>
        </w:rPr>
        <w:t>Chính sách bảo đảm phù hợp với Luật Ngân sách nhà nước, Luật Đầu tư công, Nghị định của Chính phủ và các văn bản hướng dẫn của Trung ương về quản lý, tổ chức thực hiện Chương trình mục tiêu quốc gia. Việc quy định tiêu chí phân bổ vốn tạo cơ sở pháp lý thống nhất cho công tác lập kế hoạch và phân bổ nguồn lực trên địa bàn Thành phố.</w:t>
      </w:r>
    </w:p>
    <w:p w14:paraId="7E59CD90" w14:textId="572BD1D0" w:rsidR="00D87AF7" w:rsidRPr="008F7FFC" w:rsidRDefault="00D87AF7" w:rsidP="008F7FFC">
      <w:pPr>
        <w:spacing w:after="120" w:line="340" w:lineRule="exact"/>
        <w:ind w:firstLine="720"/>
        <w:jc w:val="both"/>
        <w:rPr>
          <w:bCs/>
          <w:sz w:val="28"/>
          <w:szCs w:val="28"/>
          <w:bdr w:val="none" w:sz="0" w:space="0" w:color="auto" w:frame="1"/>
          <w:lang w:val="vi-VN"/>
        </w:rPr>
      </w:pPr>
      <w:r w:rsidRPr="008F7FFC">
        <w:rPr>
          <w:bCs/>
          <w:sz w:val="28"/>
          <w:szCs w:val="28"/>
          <w:bdr w:val="none" w:sz="0" w:space="0" w:color="auto" w:frame="1"/>
          <w:lang w:val="vi-VN"/>
        </w:rPr>
        <w:t>- Tác động về kinh tế - xã hội:</w:t>
      </w:r>
    </w:p>
    <w:p w14:paraId="471CF6F9" w14:textId="57B86204" w:rsidR="00D87AF7" w:rsidRPr="008F7FFC" w:rsidRDefault="008F7FFC" w:rsidP="008F7FFC">
      <w:pPr>
        <w:spacing w:after="120" w:line="340" w:lineRule="exact"/>
        <w:ind w:firstLine="720"/>
        <w:jc w:val="both"/>
        <w:rPr>
          <w:bCs/>
          <w:sz w:val="28"/>
          <w:szCs w:val="28"/>
          <w:bdr w:val="none" w:sz="0" w:space="0" w:color="auto" w:frame="1"/>
          <w:lang w:val="vi-VN"/>
        </w:rPr>
      </w:pPr>
      <w:r w:rsidRPr="008F7FFC">
        <w:rPr>
          <w:sz w:val="28"/>
          <w:szCs w:val="28"/>
          <w:lang w:val="vi-VN"/>
        </w:rPr>
        <w:t>Việc phân bổ vốn theo mức độ khó khăn của từng nhóm xã,</w:t>
      </w:r>
      <w:r w:rsidR="009C436D" w:rsidRPr="009C436D">
        <w:rPr>
          <w:sz w:val="28"/>
          <w:szCs w:val="28"/>
          <w:lang w:val="vi-VN"/>
        </w:rPr>
        <w:t xml:space="preserve"> thôn đặc biệt khó khăn,</w:t>
      </w:r>
      <w:r w:rsidRPr="008F7FFC">
        <w:rPr>
          <w:sz w:val="28"/>
          <w:szCs w:val="28"/>
          <w:lang w:val="vi-VN"/>
        </w:rPr>
        <w:t xml:space="preserve"> </w:t>
      </w:r>
      <w:r w:rsidR="009C436D" w:rsidRPr="009C436D">
        <w:rPr>
          <w:sz w:val="28"/>
          <w:szCs w:val="28"/>
          <w:lang w:val="vi-VN"/>
        </w:rPr>
        <w:t>tỷ lệ bổ sung cân đối/tổng chi cân đối ngân sách xã</w:t>
      </w:r>
      <w:r w:rsidRPr="008F7FFC">
        <w:rPr>
          <w:sz w:val="28"/>
          <w:szCs w:val="28"/>
          <w:lang w:val="vi-VN"/>
        </w:rPr>
        <w:t>, đặc điểm vùng đồng bào dân tộc thiểu số và kết quả thực hiện các mục tiêu nông thôn mới sẽ giúp tập trung nguồn lực cho các địa bàn cần hỗ trợ nhiều hơn, góp phần thu hẹp khoảng cách phát triển giữa các khu vực, nâng cao hiệu quả đầu tư công và bảo đảm công bằng trong tiếp cận các nguồn lực phát triển.</w:t>
      </w:r>
    </w:p>
    <w:p w14:paraId="51787FA3" w14:textId="34386872" w:rsidR="0090295A" w:rsidRPr="008F7FFC" w:rsidRDefault="0090295A" w:rsidP="008F7FFC">
      <w:pPr>
        <w:spacing w:after="120" w:line="340" w:lineRule="exact"/>
        <w:ind w:firstLine="720"/>
        <w:jc w:val="both"/>
        <w:rPr>
          <w:color w:val="000000" w:themeColor="text1"/>
          <w:sz w:val="28"/>
          <w:szCs w:val="28"/>
          <w:lang w:val="vi-VN"/>
        </w:rPr>
      </w:pPr>
      <w:r w:rsidRPr="008F7FFC">
        <w:rPr>
          <w:b/>
          <w:sz w:val="28"/>
          <w:szCs w:val="28"/>
          <w:bdr w:val="none" w:sz="0" w:space="0" w:color="auto" w:frame="1"/>
          <w:lang w:val="vi-VN"/>
        </w:rPr>
        <w:t xml:space="preserve">2. Chính sách 2: </w:t>
      </w:r>
      <w:r w:rsidR="00004114" w:rsidRPr="008F7FFC">
        <w:rPr>
          <w:b/>
          <w:bCs/>
          <w:sz w:val="28"/>
          <w:szCs w:val="28"/>
          <w:lang w:val="vi-VN"/>
        </w:rPr>
        <w:t>Định mức phân bổ vốn cụ thể</w:t>
      </w:r>
    </w:p>
    <w:p w14:paraId="13596218"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Tác động đối với hệ thống pháp luật:</w:t>
      </w:r>
    </w:p>
    <w:p w14:paraId="6714E571" w14:textId="5465F9C7" w:rsidR="008F7FFC" w:rsidRPr="008F7FFC" w:rsidRDefault="008F7FFC" w:rsidP="008F7FFC">
      <w:pPr>
        <w:spacing w:after="120" w:line="340" w:lineRule="exact"/>
        <w:ind w:firstLine="720"/>
        <w:jc w:val="both"/>
        <w:rPr>
          <w:sz w:val="28"/>
          <w:szCs w:val="28"/>
          <w:lang w:val="vi-VN"/>
        </w:rPr>
      </w:pPr>
      <w:r w:rsidRPr="008F7FFC">
        <w:rPr>
          <w:sz w:val="28"/>
          <w:szCs w:val="28"/>
          <w:lang w:val="vi-VN"/>
        </w:rPr>
        <w:t>Chính sách tạo căn cứ thống nhất cho việc xây dựng kế hoạch đầu tư công trung hạn, kế hoạch vốn hằng năm và dự toán chi ngân sách của Thành phố; góp phần tăng tính minh bạch, kiểm tra, giám sát trong quá trình tổ chức thực hiện.</w:t>
      </w:r>
    </w:p>
    <w:p w14:paraId="27B31F22"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Tác động về kinh tế - xã hội:</w:t>
      </w:r>
    </w:p>
    <w:p w14:paraId="1DBE113A" w14:textId="40FF33B6" w:rsidR="008F7FFC" w:rsidRPr="008F7FFC" w:rsidRDefault="008F7FFC" w:rsidP="008F7FFC">
      <w:pPr>
        <w:spacing w:after="120" w:line="340" w:lineRule="exact"/>
        <w:ind w:firstLine="720"/>
        <w:jc w:val="both"/>
        <w:rPr>
          <w:sz w:val="28"/>
          <w:szCs w:val="28"/>
          <w:lang w:val="vi-VN"/>
        </w:rPr>
      </w:pPr>
      <w:r w:rsidRPr="008F7FFC">
        <w:rPr>
          <w:sz w:val="28"/>
          <w:szCs w:val="28"/>
          <w:lang w:val="vi-VN"/>
        </w:rPr>
        <w:t xml:space="preserve">Việc xác định định mức phân bổ vốn đầu tư phát triển và </w:t>
      </w:r>
      <w:r w:rsidR="009C436D" w:rsidRPr="009C436D">
        <w:rPr>
          <w:sz w:val="28"/>
          <w:szCs w:val="28"/>
          <w:lang w:val="vi-VN"/>
        </w:rPr>
        <w:t>thường xuyên</w:t>
      </w:r>
      <w:r w:rsidRPr="008F7FFC">
        <w:rPr>
          <w:sz w:val="28"/>
          <w:szCs w:val="28"/>
          <w:lang w:val="vi-VN"/>
        </w:rPr>
        <w:t xml:space="preserve"> giúp bảo đảm nguồn lực ổn định để đầu tư hạ tầng kinh tế - xã hội nông thôn, phát triển sản xuất, sản phẩm OCOP, chuyển đổi số, bảo vệ môi trường và nâng cao chất lượng đời sống người dân. Đồng thời góp phần nâng cao hiệu quả sử dụng ngân sách, hạn chế đầu tư dàn trải và nâng cao khả năng huy động các nguồn lực xã hội.</w:t>
      </w:r>
    </w:p>
    <w:p w14:paraId="100A0789" w14:textId="19C52F19" w:rsidR="0020784E" w:rsidRPr="008F7FFC" w:rsidRDefault="00A5115A" w:rsidP="008F7FFC">
      <w:pPr>
        <w:spacing w:after="120" w:line="340" w:lineRule="exact"/>
        <w:ind w:firstLine="720"/>
        <w:jc w:val="both"/>
        <w:rPr>
          <w:b/>
          <w:bCs/>
          <w:sz w:val="28"/>
          <w:szCs w:val="28"/>
          <w:lang w:val="vi-VN"/>
        </w:rPr>
      </w:pPr>
      <w:r w:rsidRPr="008F7FFC">
        <w:rPr>
          <w:b/>
          <w:bCs/>
          <w:sz w:val="28"/>
          <w:szCs w:val="28"/>
          <w:lang w:val="vi-VN"/>
        </w:rPr>
        <w:t>3</w:t>
      </w:r>
      <w:r w:rsidR="0020784E" w:rsidRPr="008F7FFC">
        <w:rPr>
          <w:b/>
          <w:bCs/>
          <w:sz w:val="28"/>
          <w:szCs w:val="28"/>
          <w:lang w:val="vi-VN"/>
        </w:rPr>
        <w:t xml:space="preserve">. Chính sách </w:t>
      </w:r>
      <w:r w:rsidRPr="008F7FFC">
        <w:rPr>
          <w:b/>
          <w:bCs/>
          <w:sz w:val="28"/>
          <w:szCs w:val="28"/>
          <w:lang w:val="vi-VN"/>
        </w:rPr>
        <w:t>3</w:t>
      </w:r>
      <w:r w:rsidR="0020784E" w:rsidRPr="008F7FFC">
        <w:rPr>
          <w:b/>
          <w:bCs/>
          <w:sz w:val="28"/>
          <w:szCs w:val="28"/>
          <w:lang w:val="vi-VN"/>
        </w:rPr>
        <w:t xml:space="preserve">: </w:t>
      </w:r>
      <w:r w:rsidR="00004114" w:rsidRPr="008F7FFC">
        <w:rPr>
          <w:b/>
          <w:bCs/>
          <w:sz w:val="28"/>
          <w:szCs w:val="28"/>
          <w:lang w:val="vi-VN"/>
        </w:rPr>
        <w:t>Tiêu chí xác định tỷ lệ vốn đối ứng tối thiểu của ngân sách cấp xã</w:t>
      </w:r>
    </w:p>
    <w:p w14:paraId="7B4D8A88"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Tác động đối với hệ thống pháp luật:</w:t>
      </w:r>
    </w:p>
    <w:p w14:paraId="68C88A80"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Chính sách cụ thể hóa trách nhiệm của chính quyền cấp xã trong việc tham gia thực hiện Chương trình mục tiêu quốc gia, bảo đảm phù hợp với nguyên tắc phân cấp quản lý ngân sách nhà nước.</w:t>
      </w:r>
    </w:p>
    <w:p w14:paraId="70763D85"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Tác động về kinh tế - xã hội:</w:t>
      </w:r>
    </w:p>
    <w:p w14:paraId="0322FC2D"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xml:space="preserve">Việc quy định tỷ lệ vốn đối ứng phù hợp với điều kiện từng nhóm xã sẽ nâng cao tính chủ động của địa phương, khuyến khích huy động các nguồn lực </w:t>
      </w:r>
      <w:r w:rsidRPr="008F7FFC">
        <w:rPr>
          <w:sz w:val="28"/>
          <w:szCs w:val="28"/>
          <w:lang w:val="vi-VN"/>
        </w:rPr>
        <w:lastRenderedPageBreak/>
        <w:t>hợp pháp ngoài ngân sách, đồng thời bảo đảm sự chia sẻ trách nhiệm giữa các cấp chính quyền trong quá trình thực hiện các mục tiêu phát triển nông thôn.</w:t>
      </w:r>
    </w:p>
    <w:p w14:paraId="02F8CBF2" w14:textId="4D1CE16B" w:rsidR="00004114" w:rsidRPr="008F7FFC" w:rsidRDefault="00D24BF5" w:rsidP="008F7FFC">
      <w:pPr>
        <w:spacing w:after="120" w:line="340" w:lineRule="exact"/>
        <w:ind w:firstLine="720"/>
        <w:jc w:val="both"/>
        <w:rPr>
          <w:b/>
          <w:bCs/>
          <w:sz w:val="28"/>
          <w:szCs w:val="28"/>
          <w:lang w:val="vi-VN"/>
        </w:rPr>
      </w:pPr>
      <w:r w:rsidRPr="008F7FFC">
        <w:rPr>
          <w:b/>
          <w:bCs/>
          <w:sz w:val="28"/>
          <w:szCs w:val="28"/>
          <w:lang w:val="vi-VN"/>
        </w:rPr>
        <w:t>4</w:t>
      </w:r>
      <w:r w:rsidR="00004114" w:rsidRPr="008F7FFC">
        <w:rPr>
          <w:b/>
          <w:bCs/>
          <w:sz w:val="28"/>
          <w:szCs w:val="28"/>
          <w:lang w:val="vi-VN"/>
        </w:rPr>
        <w:t>. Chính sách 4: Các nội dung đặc thù sử dụng hoàn toàn nguồn vốn địa phương (Thành phố và cấp xã)</w:t>
      </w:r>
    </w:p>
    <w:p w14:paraId="38F5D9A4" w14:textId="24CBD255" w:rsidR="008F7FFC" w:rsidRPr="008F7FFC" w:rsidRDefault="00AB5DBA" w:rsidP="008F7FFC">
      <w:pPr>
        <w:spacing w:after="120" w:line="340" w:lineRule="exact"/>
        <w:ind w:firstLine="720"/>
        <w:jc w:val="both"/>
        <w:rPr>
          <w:sz w:val="28"/>
          <w:szCs w:val="28"/>
          <w:lang w:val="vi-VN"/>
        </w:rPr>
      </w:pPr>
      <w:r w:rsidRPr="00AB5DBA">
        <w:rPr>
          <w:sz w:val="28"/>
          <w:szCs w:val="28"/>
          <w:lang w:val="vi-VN"/>
        </w:rPr>
        <w:t xml:space="preserve">- </w:t>
      </w:r>
      <w:r w:rsidR="008F7FFC" w:rsidRPr="008F7FFC">
        <w:rPr>
          <w:sz w:val="28"/>
          <w:szCs w:val="28"/>
          <w:lang w:val="vi-VN"/>
        </w:rPr>
        <w:t>Tác động đối với hệ thống pháp luật:</w:t>
      </w:r>
    </w:p>
    <w:p w14:paraId="4AAB4544"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Chính sách phù hợp với đặc thù của Hà Nội là địa phương có khả năng tự cân đối ngân sách và chủ động bố trí nguồn lực thực hiện Chương trình mục tiêu quốc gia theo quy định của Trung ương.</w:t>
      </w:r>
    </w:p>
    <w:p w14:paraId="278D0FA1"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 Tác động về kinh tế - xã hội:</w:t>
      </w:r>
    </w:p>
    <w:p w14:paraId="699D69BB" w14:textId="77777777" w:rsidR="008F7FFC" w:rsidRPr="008F7FFC" w:rsidRDefault="008F7FFC" w:rsidP="008F7FFC">
      <w:pPr>
        <w:spacing w:after="120" w:line="340" w:lineRule="exact"/>
        <w:ind w:firstLine="720"/>
        <w:jc w:val="both"/>
        <w:rPr>
          <w:sz w:val="28"/>
          <w:szCs w:val="28"/>
          <w:lang w:val="vi-VN"/>
        </w:rPr>
      </w:pPr>
      <w:r w:rsidRPr="008F7FFC">
        <w:rPr>
          <w:sz w:val="28"/>
          <w:szCs w:val="28"/>
          <w:lang w:val="vi-VN"/>
        </w:rPr>
        <w:t>Việc chủ động sử dụng nguồn vốn địa phương tạo điều kiện để Thành phố linh hoạt lựa chọn các nội dung ưu tiên phù hợp với yêu cầu phát triển nông thôn mới của Thủ đô; đẩy nhanh tiến độ thực hiện các dự án, nâng cao chất lượng hạ tầng nông thôn, thúc đẩy chuyển đổi số, phát triển kinh tế nông thôn và nâng cao đời sống người dân. Đồng thời góp phần tăng hiệu quả quản lý, giảm phụ thuộc vào nguồn hỗ trợ từ ngân sách trung ương và nâng cao tính tự chủ trong điều hành phát triển kinh tế - xã hội của Thành phố.</w:t>
      </w:r>
    </w:p>
    <w:p w14:paraId="7C43AA72" w14:textId="44A96F52" w:rsidR="00584E5F" w:rsidRPr="008F7FFC" w:rsidRDefault="000542B8" w:rsidP="008F7FFC">
      <w:pPr>
        <w:spacing w:after="120" w:line="340" w:lineRule="exact"/>
        <w:ind w:firstLine="720"/>
        <w:jc w:val="both"/>
        <w:rPr>
          <w:sz w:val="28"/>
          <w:szCs w:val="28"/>
          <w:lang w:val="vi-VN"/>
        </w:rPr>
      </w:pPr>
      <w:r w:rsidRPr="008F7FFC">
        <w:rPr>
          <w:sz w:val="28"/>
          <w:szCs w:val="28"/>
          <w:lang w:val="vi-VN"/>
        </w:rPr>
        <w:t xml:space="preserve">Trên đây là báo cáo </w:t>
      </w:r>
      <w:r w:rsidR="00713C12" w:rsidRPr="008F7FFC">
        <w:rPr>
          <w:sz w:val="28"/>
          <w:szCs w:val="28"/>
          <w:lang w:val="vi-VN"/>
        </w:rPr>
        <w:t>đánh giá tác động của chính sách</w:t>
      </w:r>
      <w:r w:rsidR="00713C12" w:rsidRPr="008F7FFC">
        <w:rPr>
          <w:b/>
          <w:bCs/>
          <w:color w:val="000000" w:themeColor="text1"/>
          <w:sz w:val="28"/>
          <w:szCs w:val="28"/>
          <w:lang w:val="vi-VN"/>
        </w:rPr>
        <w:t xml:space="preserve"> </w:t>
      </w:r>
      <w:r w:rsidR="00936AA3" w:rsidRPr="008F7FFC">
        <w:rPr>
          <w:sz w:val="28"/>
          <w:szCs w:val="28"/>
          <w:lang w:val="vi-VN"/>
        </w:rPr>
        <w:t>quy định 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w:t>
      </w:r>
      <w:r w:rsidR="00713C12" w:rsidRPr="008F7FFC">
        <w:rPr>
          <w:sz w:val="28"/>
          <w:szCs w:val="28"/>
          <w:lang w:val="vi-VN"/>
        </w:rPr>
        <w:t>.</w:t>
      </w:r>
    </w:p>
    <w:p w14:paraId="212BC0C0" w14:textId="2B422A90" w:rsidR="00AB65C1" w:rsidRPr="008F7FFC" w:rsidRDefault="006C51A3" w:rsidP="008F7FFC">
      <w:pPr>
        <w:widowControl w:val="0"/>
        <w:spacing w:after="120" w:line="340" w:lineRule="exact"/>
        <w:ind w:firstLine="720"/>
        <w:jc w:val="both"/>
        <w:rPr>
          <w:sz w:val="28"/>
          <w:szCs w:val="28"/>
          <w:lang w:val="vi-VN"/>
        </w:rPr>
      </w:pPr>
      <w:r w:rsidRPr="008F7FFC">
        <w:rPr>
          <w:sz w:val="28"/>
          <w:szCs w:val="28"/>
          <w:lang w:val="vi-VN"/>
        </w:rPr>
        <w:t>Sở Tài chính kính báo cáo UBND Thành phố./.</w:t>
      </w:r>
    </w:p>
    <w:p w14:paraId="36E69079" w14:textId="77777777" w:rsidR="006C51A3" w:rsidRPr="00A5115A" w:rsidRDefault="006C51A3" w:rsidP="008D771C">
      <w:pPr>
        <w:widowControl w:val="0"/>
        <w:ind w:firstLine="566"/>
        <w:jc w:val="both"/>
        <w:rPr>
          <w:sz w:val="28"/>
          <w:szCs w:val="28"/>
          <w:lang w:val="vi-VN"/>
        </w:rPr>
      </w:pPr>
    </w:p>
    <w:tbl>
      <w:tblPr>
        <w:tblStyle w:val="a0"/>
        <w:tblW w:w="9464" w:type="dxa"/>
        <w:tblBorders>
          <w:top w:val="nil"/>
          <w:left w:val="nil"/>
          <w:bottom w:val="nil"/>
          <w:right w:val="nil"/>
          <w:insideH w:val="nil"/>
          <w:insideV w:val="nil"/>
        </w:tblBorders>
        <w:tblLayout w:type="fixed"/>
        <w:tblLook w:val="0400" w:firstRow="0" w:lastRow="0" w:firstColumn="0" w:lastColumn="0" w:noHBand="0" w:noVBand="1"/>
      </w:tblPr>
      <w:tblGrid>
        <w:gridCol w:w="4820"/>
        <w:gridCol w:w="4644"/>
      </w:tblGrid>
      <w:tr w:rsidR="00AF08BC" w:rsidRPr="0059697A" w14:paraId="7FBAD4AA" w14:textId="77777777" w:rsidTr="006C51A3">
        <w:trPr>
          <w:trHeight w:val="2631"/>
        </w:trPr>
        <w:tc>
          <w:tcPr>
            <w:tcW w:w="4820" w:type="dxa"/>
          </w:tcPr>
          <w:p w14:paraId="6E771D30" w14:textId="105F058E" w:rsidR="00AF08BC" w:rsidRPr="001E29FF" w:rsidRDefault="00433C83" w:rsidP="00FD5CE1">
            <w:pPr>
              <w:widowControl w:val="0"/>
              <w:ind w:right="-252" w:hanging="105"/>
              <w:jc w:val="both"/>
              <w:rPr>
                <w:b/>
                <w:lang w:val="vi-VN"/>
              </w:rPr>
            </w:pPr>
            <w:r w:rsidRPr="001E29FF">
              <w:rPr>
                <w:b/>
                <w:i/>
                <w:lang w:val="vi-VN"/>
              </w:rPr>
              <w:t>Nơi nhận:</w:t>
            </w:r>
          </w:p>
          <w:p w14:paraId="6AA7B551" w14:textId="52A657DE" w:rsidR="00AF08BC" w:rsidRDefault="00C568BA" w:rsidP="00A02DCE">
            <w:pPr>
              <w:widowControl w:val="0"/>
              <w:pBdr>
                <w:top w:val="nil"/>
                <w:left w:val="nil"/>
                <w:bottom w:val="nil"/>
                <w:right w:val="nil"/>
                <w:between w:val="nil"/>
              </w:pBdr>
              <w:tabs>
                <w:tab w:val="left" w:pos="142"/>
              </w:tabs>
              <w:ind w:hanging="105"/>
              <w:jc w:val="both"/>
              <w:rPr>
                <w:color w:val="000000"/>
                <w:lang w:val="vi-VN"/>
              </w:rPr>
            </w:pPr>
            <w:bookmarkStart w:id="1" w:name="_heading=h.gjdgxs" w:colFirst="0" w:colLast="0"/>
            <w:bookmarkEnd w:id="1"/>
            <w:r w:rsidRPr="0059697A">
              <w:rPr>
                <w:color w:val="000000"/>
                <w:sz w:val="28"/>
                <w:szCs w:val="28"/>
                <w:lang w:val="vi-VN"/>
              </w:rPr>
              <w:t xml:space="preserve">- </w:t>
            </w:r>
            <w:r w:rsidR="00E80426" w:rsidRPr="00A5115A">
              <w:rPr>
                <w:color w:val="000000"/>
                <w:lang w:val="vi-VN"/>
              </w:rPr>
              <w:t>Như trên</w:t>
            </w:r>
            <w:r w:rsidRPr="001E29FF">
              <w:rPr>
                <w:color w:val="000000"/>
                <w:lang w:val="vi-VN"/>
              </w:rPr>
              <w:t>;</w:t>
            </w:r>
          </w:p>
          <w:p w14:paraId="298BF641" w14:textId="402C7499" w:rsidR="00D05EBC" w:rsidRPr="00A5115A" w:rsidRDefault="00D05EBC" w:rsidP="00A02DCE">
            <w:pPr>
              <w:widowControl w:val="0"/>
              <w:pBdr>
                <w:top w:val="nil"/>
                <w:left w:val="nil"/>
                <w:bottom w:val="nil"/>
                <w:right w:val="nil"/>
                <w:between w:val="nil"/>
              </w:pBdr>
              <w:tabs>
                <w:tab w:val="left" w:pos="142"/>
              </w:tabs>
              <w:ind w:hanging="105"/>
              <w:jc w:val="both"/>
              <w:rPr>
                <w:color w:val="000000"/>
                <w:lang w:val="vi-VN"/>
              </w:rPr>
            </w:pPr>
            <w:r w:rsidRPr="00A5115A">
              <w:rPr>
                <w:color w:val="000000"/>
                <w:lang w:val="vi-VN"/>
              </w:rPr>
              <w:t xml:space="preserve">- </w:t>
            </w:r>
            <w:r w:rsidR="003A5CDE" w:rsidRPr="009C436D">
              <w:rPr>
                <w:color w:val="000000"/>
                <w:lang w:val="vi-VN"/>
              </w:rPr>
              <w:t xml:space="preserve">Đ/c CT </w:t>
            </w:r>
            <w:r w:rsidRPr="00A5115A">
              <w:rPr>
                <w:color w:val="000000"/>
                <w:lang w:val="vi-VN"/>
              </w:rPr>
              <w:t>UBND TP (để b/c);</w:t>
            </w:r>
          </w:p>
          <w:p w14:paraId="018890D1" w14:textId="0B0A342E" w:rsidR="000C119B" w:rsidRPr="00A5115A" w:rsidRDefault="000C119B" w:rsidP="00A02DCE">
            <w:pPr>
              <w:widowControl w:val="0"/>
              <w:pBdr>
                <w:top w:val="nil"/>
                <w:left w:val="nil"/>
                <w:bottom w:val="nil"/>
                <w:right w:val="nil"/>
                <w:between w:val="nil"/>
              </w:pBdr>
              <w:tabs>
                <w:tab w:val="left" w:pos="142"/>
              </w:tabs>
              <w:ind w:hanging="105"/>
              <w:jc w:val="both"/>
              <w:rPr>
                <w:color w:val="000000"/>
                <w:lang w:val="vi-VN"/>
              </w:rPr>
            </w:pPr>
            <w:r w:rsidRPr="00A5115A">
              <w:rPr>
                <w:color w:val="000000"/>
                <w:lang w:val="vi-VN"/>
              </w:rPr>
              <w:t>- Đ/</w:t>
            </w:r>
            <w:r w:rsidR="006C51A3" w:rsidRPr="00A5115A">
              <w:rPr>
                <w:color w:val="000000"/>
                <w:lang w:val="vi-VN"/>
              </w:rPr>
              <w:t>c</w:t>
            </w:r>
            <w:r w:rsidRPr="00A5115A">
              <w:rPr>
                <w:color w:val="000000"/>
                <w:lang w:val="vi-VN"/>
              </w:rPr>
              <w:t xml:space="preserve"> </w:t>
            </w:r>
            <w:r w:rsidR="006C51A3" w:rsidRPr="00A5115A">
              <w:rPr>
                <w:color w:val="000000"/>
                <w:lang w:val="vi-VN"/>
              </w:rPr>
              <w:t>Giám đốc</w:t>
            </w:r>
            <w:r w:rsidRPr="00A5115A">
              <w:rPr>
                <w:color w:val="000000"/>
                <w:lang w:val="vi-VN"/>
              </w:rPr>
              <w:t xml:space="preserve"> Sở </w:t>
            </w:r>
            <w:r w:rsidR="009D5358" w:rsidRPr="00A5115A">
              <w:rPr>
                <w:color w:val="000000"/>
                <w:lang w:val="vi-VN"/>
              </w:rPr>
              <w:t>(để b/c);</w:t>
            </w:r>
          </w:p>
          <w:p w14:paraId="4725CD67" w14:textId="25763D82" w:rsidR="00C568BA" w:rsidRPr="0059697A" w:rsidRDefault="00011D94" w:rsidP="00A02DCE">
            <w:pPr>
              <w:widowControl w:val="0"/>
              <w:pBdr>
                <w:top w:val="nil"/>
                <w:left w:val="nil"/>
                <w:bottom w:val="nil"/>
                <w:right w:val="nil"/>
                <w:between w:val="nil"/>
              </w:pBdr>
              <w:tabs>
                <w:tab w:val="left" w:pos="142"/>
              </w:tabs>
              <w:ind w:hanging="105"/>
              <w:jc w:val="both"/>
              <w:rPr>
                <w:color w:val="000000"/>
                <w:sz w:val="28"/>
                <w:szCs w:val="28"/>
                <w:lang w:val="vi-VN"/>
              </w:rPr>
            </w:pPr>
            <w:r w:rsidRPr="001E29FF">
              <w:rPr>
                <w:color w:val="000000"/>
                <w:lang w:val="vi-VN"/>
              </w:rPr>
              <w:t>- Lưu: VT</w:t>
            </w:r>
            <w:r w:rsidR="00D33157" w:rsidRPr="001E29FF">
              <w:rPr>
                <w:color w:val="000000"/>
              </w:rPr>
              <w:t xml:space="preserve">, </w:t>
            </w:r>
            <w:r w:rsidR="00936AA3">
              <w:rPr>
                <w:color w:val="000000"/>
              </w:rPr>
              <w:t>KTN</w:t>
            </w:r>
            <w:r w:rsidR="00936AA3">
              <w:rPr>
                <w:color w:val="000000"/>
                <w:vertAlign w:val="subscript"/>
              </w:rPr>
              <w:t>Thơm</w:t>
            </w:r>
            <w:r w:rsidR="00C568BA" w:rsidRPr="001E29FF">
              <w:rPr>
                <w:color w:val="000000"/>
                <w:lang w:val="vi-VN"/>
              </w:rPr>
              <w:t>.</w:t>
            </w:r>
          </w:p>
        </w:tc>
        <w:tc>
          <w:tcPr>
            <w:tcW w:w="4644" w:type="dxa"/>
          </w:tcPr>
          <w:p w14:paraId="1045C269" w14:textId="3CACD541" w:rsidR="00AF08BC" w:rsidRPr="00A5115A" w:rsidRDefault="006C51A3" w:rsidP="006C51A3">
            <w:pPr>
              <w:widowControl w:val="0"/>
              <w:jc w:val="center"/>
              <w:rPr>
                <w:b/>
                <w:sz w:val="28"/>
                <w:szCs w:val="28"/>
                <w:lang w:val="vi-VN"/>
              </w:rPr>
            </w:pPr>
            <w:r w:rsidRPr="00A5115A">
              <w:rPr>
                <w:b/>
                <w:sz w:val="28"/>
                <w:szCs w:val="28"/>
                <w:lang w:val="vi-VN"/>
              </w:rPr>
              <w:t xml:space="preserve">KT. </w:t>
            </w:r>
            <w:r w:rsidR="00433C83" w:rsidRPr="0059697A">
              <w:rPr>
                <w:b/>
                <w:sz w:val="28"/>
                <w:szCs w:val="28"/>
                <w:lang w:val="vi-VN"/>
              </w:rPr>
              <w:t>GIÁM ĐỐC</w:t>
            </w:r>
          </w:p>
          <w:p w14:paraId="63D2C88E" w14:textId="77025559" w:rsidR="006C51A3" w:rsidRPr="00A5115A" w:rsidRDefault="006C51A3" w:rsidP="006C51A3">
            <w:pPr>
              <w:widowControl w:val="0"/>
              <w:jc w:val="center"/>
              <w:rPr>
                <w:b/>
                <w:sz w:val="28"/>
                <w:szCs w:val="28"/>
                <w:lang w:val="vi-VN"/>
              </w:rPr>
            </w:pPr>
            <w:r w:rsidRPr="00A5115A">
              <w:rPr>
                <w:b/>
                <w:sz w:val="28"/>
                <w:szCs w:val="28"/>
                <w:lang w:val="vi-VN"/>
              </w:rPr>
              <w:t>PHÓ GIÁM ĐỐC</w:t>
            </w:r>
          </w:p>
          <w:p w14:paraId="5F3FEF63" w14:textId="77777777" w:rsidR="00AF08BC" w:rsidRPr="0059697A" w:rsidRDefault="00AF08BC" w:rsidP="006C51A3">
            <w:pPr>
              <w:widowControl w:val="0"/>
              <w:ind w:firstLine="720"/>
              <w:jc w:val="center"/>
              <w:rPr>
                <w:b/>
                <w:sz w:val="28"/>
                <w:szCs w:val="28"/>
                <w:lang w:val="vi-VN"/>
              </w:rPr>
            </w:pPr>
          </w:p>
          <w:p w14:paraId="32CFA07A" w14:textId="77777777" w:rsidR="00AF08BC" w:rsidRPr="00A5115A" w:rsidRDefault="00AF08BC" w:rsidP="00A02DCE">
            <w:pPr>
              <w:widowControl w:val="0"/>
              <w:spacing w:after="120" w:line="288" w:lineRule="auto"/>
              <w:ind w:firstLine="720"/>
              <w:jc w:val="center"/>
              <w:rPr>
                <w:b/>
                <w:sz w:val="28"/>
                <w:szCs w:val="28"/>
                <w:lang w:val="vi-VN"/>
              </w:rPr>
            </w:pPr>
          </w:p>
          <w:p w14:paraId="0441C9EC" w14:textId="77777777" w:rsidR="00AF08BC" w:rsidRPr="00A5115A" w:rsidRDefault="00AF08BC" w:rsidP="00A02DCE">
            <w:pPr>
              <w:widowControl w:val="0"/>
              <w:spacing w:after="120" w:line="288" w:lineRule="auto"/>
              <w:ind w:firstLine="720"/>
              <w:jc w:val="center"/>
              <w:rPr>
                <w:b/>
                <w:sz w:val="28"/>
                <w:szCs w:val="28"/>
                <w:lang w:val="vi-VN"/>
              </w:rPr>
            </w:pPr>
          </w:p>
          <w:p w14:paraId="68EFE3B9" w14:textId="77777777" w:rsidR="006C51A3" w:rsidRPr="00A5115A" w:rsidRDefault="006C51A3" w:rsidP="006C51A3">
            <w:pPr>
              <w:widowControl w:val="0"/>
              <w:spacing w:after="120" w:line="288" w:lineRule="auto"/>
              <w:rPr>
                <w:b/>
                <w:sz w:val="28"/>
                <w:szCs w:val="28"/>
                <w:lang w:val="vi-VN"/>
              </w:rPr>
            </w:pPr>
          </w:p>
          <w:p w14:paraId="6AEC20FF" w14:textId="5ED7EB1F" w:rsidR="00AF08BC" w:rsidRPr="005E023B" w:rsidRDefault="006C51A3" w:rsidP="00A02DCE">
            <w:pPr>
              <w:widowControl w:val="0"/>
              <w:spacing w:after="120" w:line="288" w:lineRule="auto"/>
              <w:jc w:val="center"/>
              <w:rPr>
                <w:b/>
                <w:bCs/>
                <w:sz w:val="28"/>
                <w:szCs w:val="28"/>
              </w:rPr>
            </w:pPr>
            <w:r>
              <w:rPr>
                <w:b/>
                <w:bCs/>
                <w:sz w:val="28"/>
                <w:szCs w:val="28"/>
              </w:rPr>
              <w:t>Lê Trung Hiếu</w:t>
            </w:r>
          </w:p>
        </w:tc>
      </w:tr>
    </w:tbl>
    <w:p w14:paraId="3D7D6BAE" w14:textId="77777777" w:rsidR="00A22F6F" w:rsidRPr="0059697A" w:rsidRDefault="00A22F6F" w:rsidP="00A02DCE">
      <w:pPr>
        <w:widowControl w:val="0"/>
        <w:spacing w:after="120" w:line="288" w:lineRule="auto"/>
        <w:ind w:firstLine="720"/>
        <w:jc w:val="both"/>
        <w:rPr>
          <w:sz w:val="28"/>
          <w:szCs w:val="28"/>
          <w:lang w:val="vi-VN"/>
        </w:rPr>
      </w:pPr>
      <w:r w:rsidRPr="0059697A">
        <w:rPr>
          <w:sz w:val="28"/>
          <w:szCs w:val="28"/>
          <w:lang w:val="vi-VN"/>
        </w:rPr>
        <w:tab/>
      </w:r>
    </w:p>
    <w:sectPr w:rsidR="00A22F6F" w:rsidRPr="0059697A" w:rsidSect="00762471">
      <w:headerReference w:type="default" r:id="rId9"/>
      <w:footerReference w:type="default" r:id="rId10"/>
      <w:footnotePr>
        <w:numStart w:val="4"/>
        <w:numRestart w:val="eachPage"/>
      </w:footnotePr>
      <w:type w:val="continuous"/>
      <w:pgSz w:w="11907" w:h="16839" w:code="9"/>
      <w:pgMar w:top="1134" w:right="1134" w:bottom="1134" w:left="1701" w:header="397"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DAAA" w14:textId="77777777" w:rsidR="004C70AE" w:rsidRDefault="004C70AE">
      <w:r>
        <w:separator/>
      </w:r>
    </w:p>
  </w:endnote>
  <w:endnote w:type="continuationSeparator" w:id="0">
    <w:p w14:paraId="3FB6CDED" w14:textId="77777777" w:rsidR="004C70AE" w:rsidRDefault="004C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897B" w14:textId="77777777" w:rsidR="00AF08BC" w:rsidRDefault="00AF08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11F6E" w14:textId="77777777" w:rsidR="004C70AE" w:rsidRDefault="004C70AE">
      <w:r>
        <w:separator/>
      </w:r>
    </w:p>
  </w:footnote>
  <w:footnote w:type="continuationSeparator" w:id="0">
    <w:p w14:paraId="6F2816FB" w14:textId="77777777" w:rsidR="004C70AE" w:rsidRDefault="004C70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2131"/>
      <w:docPartObj>
        <w:docPartGallery w:val="Page Numbers (Top of Page)"/>
        <w:docPartUnique/>
      </w:docPartObj>
    </w:sdtPr>
    <w:sdtEndPr>
      <w:rPr>
        <w:noProof/>
        <w:sz w:val="27"/>
        <w:szCs w:val="27"/>
      </w:rPr>
    </w:sdtEndPr>
    <w:sdtContent>
      <w:p w14:paraId="583EE087" w14:textId="2ECC312D" w:rsidR="00065F96" w:rsidRPr="00065F96" w:rsidRDefault="00065F96">
        <w:pPr>
          <w:pStyle w:val="Header"/>
          <w:jc w:val="center"/>
          <w:rPr>
            <w:sz w:val="27"/>
            <w:szCs w:val="27"/>
          </w:rPr>
        </w:pPr>
        <w:r w:rsidRPr="00065F96">
          <w:rPr>
            <w:sz w:val="27"/>
            <w:szCs w:val="27"/>
          </w:rPr>
          <w:fldChar w:fldCharType="begin"/>
        </w:r>
        <w:r w:rsidRPr="00065F96">
          <w:rPr>
            <w:sz w:val="27"/>
            <w:szCs w:val="27"/>
          </w:rPr>
          <w:instrText xml:space="preserve"> PAGE   \* MERGEFORMAT </w:instrText>
        </w:r>
        <w:r w:rsidRPr="00065F96">
          <w:rPr>
            <w:sz w:val="27"/>
            <w:szCs w:val="27"/>
          </w:rPr>
          <w:fldChar w:fldCharType="separate"/>
        </w:r>
        <w:r w:rsidR="00BC1FA3">
          <w:rPr>
            <w:noProof/>
            <w:sz w:val="27"/>
            <w:szCs w:val="27"/>
          </w:rPr>
          <w:t>4</w:t>
        </w:r>
        <w:r w:rsidRPr="00065F96">
          <w:rPr>
            <w:noProof/>
            <w:sz w:val="27"/>
            <w:szCs w:val="27"/>
          </w:rPr>
          <w:fldChar w:fldCharType="end"/>
        </w:r>
      </w:p>
    </w:sdtContent>
  </w:sdt>
  <w:p w14:paraId="7F388CDB" w14:textId="77777777" w:rsidR="00065F96" w:rsidRDefault="00065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624"/>
    <w:multiLevelType w:val="multilevel"/>
    <w:tmpl w:val="894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A72"/>
    <w:multiLevelType w:val="multilevel"/>
    <w:tmpl w:val="D694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842"/>
    <w:multiLevelType w:val="multilevel"/>
    <w:tmpl w:val="E5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0E90"/>
    <w:multiLevelType w:val="multilevel"/>
    <w:tmpl w:val="D56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617A"/>
    <w:multiLevelType w:val="multilevel"/>
    <w:tmpl w:val="C3C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A2AD6"/>
    <w:multiLevelType w:val="multilevel"/>
    <w:tmpl w:val="FD3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A0197"/>
    <w:multiLevelType w:val="multilevel"/>
    <w:tmpl w:val="6E1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43907"/>
    <w:multiLevelType w:val="multilevel"/>
    <w:tmpl w:val="FE40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C1722"/>
    <w:multiLevelType w:val="multilevel"/>
    <w:tmpl w:val="53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2D26"/>
    <w:multiLevelType w:val="multilevel"/>
    <w:tmpl w:val="A0A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006A7"/>
    <w:multiLevelType w:val="multilevel"/>
    <w:tmpl w:val="D29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B5DA4"/>
    <w:multiLevelType w:val="multilevel"/>
    <w:tmpl w:val="625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10068"/>
    <w:multiLevelType w:val="hybridMultilevel"/>
    <w:tmpl w:val="C3A4045E"/>
    <w:lvl w:ilvl="0" w:tplc="15CECB0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6E2FC7"/>
    <w:multiLevelType w:val="multilevel"/>
    <w:tmpl w:val="698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47036"/>
    <w:multiLevelType w:val="hybridMultilevel"/>
    <w:tmpl w:val="823A8F3A"/>
    <w:lvl w:ilvl="0" w:tplc="ED4C050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B144DB"/>
    <w:multiLevelType w:val="multilevel"/>
    <w:tmpl w:val="71F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A24D4"/>
    <w:multiLevelType w:val="multilevel"/>
    <w:tmpl w:val="2E9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F49D9"/>
    <w:multiLevelType w:val="hybridMultilevel"/>
    <w:tmpl w:val="861080C0"/>
    <w:lvl w:ilvl="0" w:tplc="336074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3"/>
  </w:num>
  <w:num w:numId="5">
    <w:abstractNumId w:val="4"/>
  </w:num>
  <w:num w:numId="6">
    <w:abstractNumId w:val="5"/>
  </w:num>
  <w:num w:numId="7">
    <w:abstractNumId w:val="15"/>
  </w:num>
  <w:num w:numId="8">
    <w:abstractNumId w:val="2"/>
  </w:num>
  <w:num w:numId="9">
    <w:abstractNumId w:val="0"/>
  </w:num>
  <w:num w:numId="10">
    <w:abstractNumId w:val="16"/>
  </w:num>
  <w:num w:numId="11">
    <w:abstractNumId w:val="12"/>
  </w:num>
  <w:num w:numId="12">
    <w:abstractNumId w:val="17"/>
  </w:num>
  <w:num w:numId="13">
    <w:abstractNumId w:val="7"/>
  </w:num>
  <w:num w:numId="14">
    <w:abstractNumId w:val="1"/>
  </w:num>
  <w:num w:numId="15">
    <w:abstractNumId w:val="11"/>
  </w:num>
  <w:num w:numId="16">
    <w:abstractNumId w:val="8"/>
  </w:num>
  <w:num w:numId="17">
    <w:abstractNumId w:val="9"/>
  </w:num>
  <w:num w:numId="1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numStart w:val="4"/>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BC"/>
    <w:rsid w:val="0000097B"/>
    <w:rsid w:val="0000264A"/>
    <w:rsid w:val="0000264B"/>
    <w:rsid w:val="00004114"/>
    <w:rsid w:val="00004217"/>
    <w:rsid w:val="00007262"/>
    <w:rsid w:val="0001048E"/>
    <w:rsid w:val="0001085B"/>
    <w:rsid w:val="00011D94"/>
    <w:rsid w:val="00011E73"/>
    <w:rsid w:val="000124E2"/>
    <w:rsid w:val="0001282D"/>
    <w:rsid w:val="0001331A"/>
    <w:rsid w:val="00013591"/>
    <w:rsid w:val="00014809"/>
    <w:rsid w:val="00014B7D"/>
    <w:rsid w:val="00016404"/>
    <w:rsid w:val="00017779"/>
    <w:rsid w:val="00021466"/>
    <w:rsid w:val="000222DC"/>
    <w:rsid w:val="000227EE"/>
    <w:rsid w:val="00023189"/>
    <w:rsid w:val="000250F2"/>
    <w:rsid w:val="0003256D"/>
    <w:rsid w:val="00035695"/>
    <w:rsid w:val="000361CC"/>
    <w:rsid w:val="00040689"/>
    <w:rsid w:val="000408CB"/>
    <w:rsid w:val="00041730"/>
    <w:rsid w:val="000430B0"/>
    <w:rsid w:val="000442E7"/>
    <w:rsid w:val="00045A29"/>
    <w:rsid w:val="00050916"/>
    <w:rsid w:val="000542B8"/>
    <w:rsid w:val="000545AC"/>
    <w:rsid w:val="0005672F"/>
    <w:rsid w:val="0006244A"/>
    <w:rsid w:val="000627B3"/>
    <w:rsid w:val="00065ED7"/>
    <w:rsid w:val="00065F96"/>
    <w:rsid w:val="00073E74"/>
    <w:rsid w:val="00074429"/>
    <w:rsid w:val="00074853"/>
    <w:rsid w:val="00074876"/>
    <w:rsid w:val="00075717"/>
    <w:rsid w:val="00075F6C"/>
    <w:rsid w:val="00076B28"/>
    <w:rsid w:val="00077897"/>
    <w:rsid w:val="00082F0A"/>
    <w:rsid w:val="00083360"/>
    <w:rsid w:val="000833DE"/>
    <w:rsid w:val="0008384D"/>
    <w:rsid w:val="00084425"/>
    <w:rsid w:val="0008595A"/>
    <w:rsid w:val="00085E31"/>
    <w:rsid w:val="000935F0"/>
    <w:rsid w:val="000942E1"/>
    <w:rsid w:val="0009521C"/>
    <w:rsid w:val="00096D01"/>
    <w:rsid w:val="00097CB4"/>
    <w:rsid w:val="00097CDD"/>
    <w:rsid w:val="000A0323"/>
    <w:rsid w:val="000A0DFE"/>
    <w:rsid w:val="000A491F"/>
    <w:rsid w:val="000A5B3F"/>
    <w:rsid w:val="000A7B4F"/>
    <w:rsid w:val="000A7C8C"/>
    <w:rsid w:val="000B273B"/>
    <w:rsid w:val="000B5F8E"/>
    <w:rsid w:val="000B66D9"/>
    <w:rsid w:val="000C119B"/>
    <w:rsid w:val="000C18D4"/>
    <w:rsid w:val="000C1D5F"/>
    <w:rsid w:val="000C374C"/>
    <w:rsid w:val="000C4995"/>
    <w:rsid w:val="000C6811"/>
    <w:rsid w:val="000C6AE3"/>
    <w:rsid w:val="000C75B4"/>
    <w:rsid w:val="000D2641"/>
    <w:rsid w:val="000D2FD3"/>
    <w:rsid w:val="000D53A9"/>
    <w:rsid w:val="000D626F"/>
    <w:rsid w:val="000D752C"/>
    <w:rsid w:val="000D75DC"/>
    <w:rsid w:val="000E11D1"/>
    <w:rsid w:val="000E3C24"/>
    <w:rsid w:val="000E6A08"/>
    <w:rsid w:val="000E785F"/>
    <w:rsid w:val="000F0B97"/>
    <w:rsid w:val="000F13A6"/>
    <w:rsid w:val="000F1479"/>
    <w:rsid w:val="000F2885"/>
    <w:rsid w:val="000F2C22"/>
    <w:rsid w:val="000F40F2"/>
    <w:rsid w:val="000F4A77"/>
    <w:rsid w:val="000F7E62"/>
    <w:rsid w:val="000F7E6C"/>
    <w:rsid w:val="00100665"/>
    <w:rsid w:val="001019BE"/>
    <w:rsid w:val="00103A67"/>
    <w:rsid w:val="00103EC2"/>
    <w:rsid w:val="001049C2"/>
    <w:rsid w:val="00104ADF"/>
    <w:rsid w:val="001105A6"/>
    <w:rsid w:val="001125DE"/>
    <w:rsid w:val="00113376"/>
    <w:rsid w:val="001144D1"/>
    <w:rsid w:val="001153BC"/>
    <w:rsid w:val="00120705"/>
    <w:rsid w:val="00124346"/>
    <w:rsid w:val="0012511C"/>
    <w:rsid w:val="00131750"/>
    <w:rsid w:val="0013286F"/>
    <w:rsid w:val="001331B2"/>
    <w:rsid w:val="00135260"/>
    <w:rsid w:val="00136D0C"/>
    <w:rsid w:val="00142611"/>
    <w:rsid w:val="00142BE1"/>
    <w:rsid w:val="0014349A"/>
    <w:rsid w:val="0014432E"/>
    <w:rsid w:val="00145622"/>
    <w:rsid w:val="0014641A"/>
    <w:rsid w:val="00147B69"/>
    <w:rsid w:val="00152648"/>
    <w:rsid w:val="001535AE"/>
    <w:rsid w:val="001541E3"/>
    <w:rsid w:val="0015798B"/>
    <w:rsid w:val="00157DCA"/>
    <w:rsid w:val="001600BD"/>
    <w:rsid w:val="00161212"/>
    <w:rsid w:val="00162D9D"/>
    <w:rsid w:val="001641A6"/>
    <w:rsid w:val="0016594E"/>
    <w:rsid w:val="00167557"/>
    <w:rsid w:val="00167679"/>
    <w:rsid w:val="00170023"/>
    <w:rsid w:val="00171763"/>
    <w:rsid w:val="00172A0A"/>
    <w:rsid w:val="00172BF1"/>
    <w:rsid w:val="0017399E"/>
    <w:rsid w:val="00175336"/>
    <w:rsid w:val="00180173"/>
    <w:rsid w:val="00182542"/>
    <w:rsid w:val="00183C47"/>
    <w:rsid w:val="0018407B"/>
    <w:rsid w:val="001866B9"/>
    <w:rsid w:val="0018776A"/>
    <w:rsid w:val="00190137"/>
    <w:rsid w:val="00192FF4"/>
    <w:rsid w:val="001942E1"/>
    <w:rsid w:val="00194547"/>
    <w:rsid w:val="001A012D"/>
    <w:rsid w:val="001A2DD0"/>
    <w:rsid w:val="001A355C"/>
    <w:rsid w:val="001A4DBA"/>
    <w:rsid w:val="001A6AAE"/>
    <w:rsid w:val="001A7516"/>
    <w:rsid w:val="001B09D3"/>
    <w:rsid w:val="001B1367"/>
    <w:rsid w:val="001B1F77"/>
    <w:rsid w:val="001B21DE"/>
    <w:rsid w:val="001B25E9"/>
    <w:rsid w:val="001B26A3"/>
    <w:rsid w:val="001B29B7"/>
    <w:rsid w:val="001B2C51"/>
    <w:rsid w:val="001B51B3"/>
    <w:rsid w:val="001B5C7C"/>
    <w:rsid w:val="001B6409"/>
    <w:rsid w:val="001B64DD"/>
    <w:rsid w:val="001B775A"/>
    <w:rsid w:val="001C0F93"/>
    <w:rsid w:val="001C27F0"/>
    <w:rsid w:val="001C5160"/>
    <w:rsid w:val="001C5258"/>
    <w:rsid w:val="001C53B7"/>
    <w:rsid w:val="001C73CE"/>
    <w:rsid w:val="001D00D1"/>
    <w:rsid w:val="001D06AC"/>
    <w:rsid w:val="001D464C"/>
    <w:rsid w:val="001E14C0"/>
    <w:rsid w:val="001E29FF"/>
    <w:rsid w:val="001E2A27"/>
    <w:rsid w:val="001E2D4C"/>
    <w:rsid w:val="001E3A80"/>
    <w:rsid w:val="001E70B9"/>
    <w:rsid w:val="001E7412"/>
    <w:rsid w:val="001F3CB2"/>
    <w:rsid w:val="001F4245"/>
    <w:rsid w:val="0020056A"/>
    <w:rsid w:val="00202408"/>
    <w:rsid w:val="00204569"/>
    <w:rsid w:val="0020784E"/>
    <w:rsid w:val="002104D6"/>
    <w:rsid w:val="00211521"/>
    <w:rsid w:val="00211612"/>
    <w:rsid w:val="00212AA3"/>
    <w:rsid w:val="0021602E"/>
    <w:rsid w:val="002165A6"/>
    <w:rsid w:val="0021675F"/>
    <w:rsid w:val="00216EDE"/>
    <w:rsid w:val="00220937"/>
    <w:rsid w:val="00220DD0"/>
    <w:rsid w:val="00225EEE"/>
    <w:rsid w:val="0022640C"/>
    <w:rsid w:val="00227B54"/>
    <w:rsid w:val="0023019C"/>
    <w:rsid w:val="00231159"/>
    <w:rsid w:val="00232B7A"/>
    <w:rsid w:val="00233491"/>
    <w:rsid w:val="00234ED9"/>
    <w:rsid w:val="002413C4"/>
    <w:rsid w:val="00241953"/>
    <w:rsid w:val="00242087"/>
    <w:rsid w:val="00243B4C"/>
    <w:rsid w:val="00244A82"/>
    <w:rsid w:val="00246C97"/>
    <w:rsid w:val="00251C59"/>
    <w:rsid w:val="00252B60"/>
    <w:rsid w:val="00253008"/>
    <w:rsid w:val="002549A8"/>
    <w:rsid w:val="00255BE7"/>
    <w:rsid w:val="00256B9E"/>
    <w:rsid w:val="00256D22"/>
    <w:rsid w:val="00257824"/>
    <w:rsid w:val="002578ED"/>
    <w:rsid w:val="00261C65"/>
    <w:rsid w:val="00266297"/>
    <w:rsid w:val="00266EF1"/>
    <w:rsid w:val="002676F8"/>
    <w:rsid w:val="00272BEE"/>
    <w:rsid w:val="00275041"/>
    <w:rsid w:val="00276320"/>
    <w:rsid w:val="00276BE4"/>
    <w:rsid w:val="002803F2"/>
    <w:rsid w:val="00280DB8"/>
    <w:rsid w:val="0028113C"/>
    <w:rsid w:val="002837F4"/>
    <w:rsid w:val="002842B6"/>
    <w:rsid w:val="00285E64"/>
    <w:rsid w:val="00287F86"/>
    <w:rsid w:val="00292374"/>
    <w:rsid w:val="00293D52"/>
    <w:rsid w:val="00295BB7"/>
    <w:rsid w:val="00296948"/>
    <w:rsid w:val="002A24EE"/>
    <w:rsid w:val="002A2503"/>
    <w:rsid w:val="002A3CB3"/>
    <w:rsid w:val="002A3E3D"/>
    <w:rsid w:val="002A4F8B"/>
    <w:rsid w:val="002A4FF4"/>
    <w:rsid w:val="002A565B"/>
    <w:rsid w:val="002A638C"/>
    <w:rsid w:val="002A71BB"/>
    <w:rsid w:val="002B1906"/>
    <w:rsid w:val="002B4FDD"/>
    <w:rsid w:val="002B5C17"/>
    <w:rsid w:val="002B7FBF"/>
    <w:rsid w:val="002C0176"/>
    <w:rsid w:val="002C0C11"/>
    <w:rsid w:val="002C3272"/>
    <w:rsid w:val="002C4D13"/>
    <w:rsid w:val="002C6F40"/>
    <w:rsid w:val="002D10A4"/>
    <w:rsid w:val="002D12F1"/>
    <w:rsid w:val="002D1599"/>
    <w:rsid w:val="002D4554"/>
    <w:rsid w:val="002D6A38"/>
    <w:rsid w:val="002D6F65"/>
    <w:rsid w:val="002D7CEF"/>
    <w:rsid w:val="002E0302"/>
    <w:rsid w:val="002E13C8"/>
    <w:rsid w:val="002E2042"/>
    <w:rsid w:val="002E3C90"/>
    <w:rsid w:val="002E404C"/>
    <w:rsid w:val="002E5010"/>
    <w:rsid w:val="002E59F8"/>
    <w:rsid w:val="002E7A5E"/>
    <w:rsid w:val="002F0599"/>
    <w:rsid w:val="002F25D0"/>
    <w:rsid w:val="002F3630"/>
    <w:rsid w:val="002F379E"/>
    <w:rsid w:val="002F45BE"/>
    <w:rsid w:val="002F4916"/>
    <w:rsid w:val="002F5254"/>
    <w:rsid w:val="002F79E7"/>
    <w:rsid w:val="0030140E"/>
    <w:rsid w:val="00302455"/>
    <w:rsid w:val="0030314A"/>
    <w:rsid w:val="00305293"/>
    <w:rsid w:val="00305EA3"/>
    <w:rsid w:val="00311C22"/>
    <w:rsid w:val="0031378F"/>
    <w:rsid w:val="0031491C"/>
    <w:rsid w:val="003150D0"/>
    <w:rsid w:val="00320DFB"/>
    <w:rsid w:val="003217F5"/>
    <w:rsid w:val="00322957"/>
    <w:rsid w:val="003260C1"/>
    <w:rsid w:val="00326AC2"/>
    <w:rsid w:val="00326C00"/>
    <w:rsid w:val="00327B1D"/>
    <w:rsid w:val="00327CC8"/>
    <w:rsid w:val="00333A3F"/>
    <w:rsid w:val="00333BEE"/>
    <w:rsid w:val="003342AF"/>
    <w:rsid w:val="00335642"/>
    <w:rsid w:val="0033717C"/>
    <w:rsid w:val="00341F8F"/>
    <w:rsid w:val="003437A2"/>
    <w:rsid w:val="003439A8"/>
    <w:rsid w:val="003439B9"/>
    <w:rsid w:val="00344093"/>
    <w:rsid w:val="00345558"/>
    <w:rsid w:val="00346D5E"/>
    <w:rsid w:val="00346F0F"/>
    <w:rsid w:val="00350D7A"/>
    <w:rsid w:val="00351808"/>
    <w:rsid w:val="00352010"/>
    <w:rsid w:val="003557A8"/>
    <w:rsid w:val="00355B5F"/>
    <w:rsid w:val="00360CD2"/>
    <w:rsid w:val="003613BC"/>
    <w:rsid w:val="00362ED1"/>
    <w:rsid w:val="00362EF3"/>
    <w:rsid w:val="00362F86"/>
    <w:rsid w:val="0036367C"/>
    <w:rsid w:val="00363CBB"/>
    <w:rsid w:val="00366D7C"/>
    <w:rsid w:val="0036728B"/>
    <w:rsid w:val="003706C9"/>
    <w:rsid w:val="0037280E"/>
    <w:rsid w:val="0037644D"/>
    <w:rsid w:val="003770E2"/>
    <w:rsid w:val="00382CB8"/>
    <w:rsid w:val="0038315B"/>
    <w:rsid w:val="00383A88"/>
    <w:rsid w:val="00383F82"/>
    <w:rsid w:val="00386BFF"/>
    <w:rsid w:val="003918D6"/>
    <w:rsid w:val="003956B0"/>
    <w:rsid w:val="003967AA"/>
    <w:rsid w:val="00396D92"/>
    <w:rsid w:val="003A0E98"/>
    <w:rsid w:val="003A1348"/>
    <w:rsid w:val="003A2CDD"/>
    <w:rsid w:val="003A5CDE"/>
    <w:rsid w:val="003A6BD8"/>
    <w:rsid w:val="003B0967"/>
    <w:rsid w:val="003B0BD9"/>
    <w:rsid w:val="003B0EF5"/>
    <w:rsid w:val="003B24D0"/>
    <w:rsid w:val="003B29D0"/>
    <w:rsid w:val="003B5690"/>
    <w:rsid w:val="003B60B4"/>
    <w:rsid w:val="003B69B4"/>
    <w:rsid w:val="003B6C68"/>
    <w:rsid w:val="003C1CD9"/>
    <w:rsid w:val="003C5168"/>
    <w:rsid w:val="003C6FF3"/>
    <w:rsid w:val="003D1EDD"/>
    <w:rsid w:val="003D236E"/>
    <w:rsid w:val="003D4049"/>
    <w:rsid w:val="003D4C62"/>
    <w:rsid w:val="003D54CA"/>
    <w:rsid w:val="003D5EC6"/>
    <w:rsid w:val="003E0EF1"/>
    <w:rsid w:val="003E51BD"/>
    <w:rsid w:val="003E5606"/>
    <w:rsid w:val="003E6731"/>
    <w:rsid w:val="003F3E60"/>
    <w:rsid w:val="003F4321"/>
    <w:rsid w:val="003F5D4A"/>
    <w:rsid w:val="003F7368"/>
    <w:rsid w:val="003F748B"/>
    <w:rsid w:val="003F750B"/>
    <w:rsid w:val="003F7920"/>
    <w:rsid w:val="00400221"/>
    <w:rsid w:val="00401A4B"/>
    <w:rsid w:val="00402117"/>
    <w:rsid w:val="00402F47"/>
    <w:rsid w:val="004053F2"/>
    <w:rsid w:val="00405D24"/>
    <w:rsid w:val="004068A2"/>
    <w:rsid w:val="004138F0"/>
    <w:rsid w:val="00413B81"/>
    <w:rsid w:val="00413C2F"/>
    <w:rsid w:val="00414654"/>
    <w:rsid w:val="00414BD7"/>
    <w:rsid w:val="004163D1"/>
    <w:rsid w:val="00422B58"/>
    <w:rsid w:val="00422C0A"/>
    <w:rsid w:val="00422ECC"/>
    <w:rsid w:val="004234FF"/>
    <w:rsid w:val="00424394"/>
    <w:rsid w:val="0042738D"/>
    <w:rsid w:val="004301CD"/>
    <w:rsid w:val="00430C6C"/>
    <w:rsid w:val="00430E92"/>
    <w:rsid w:val="00433C83"/>
    <w:rsid w:val="00433DE0"/>
    <w:rsid w:val="00434484"/>
    <w:rsid w:val="00434CF9"/>
    <w:rsid w:val="0043527E"/>
    <w:rsid w:val="00435C0B"/>
    <w:rsid w:val="0043683B"/>
    <w:rsid w:val="00436AA9"/>
    <w:rsid w:val="00437C97"/>
    <w:rsid w:val="00440CC9"/>
    <w:rsid w:val="00441003"/>
    <w:rsid w:val="004422C4"/>
    <w:rsid w:val="004444F9"/>
    <w:rsid w:val="004458FE"/>
    <w:rsid w:val="0044601F"/>
    <w:rsid w:val="0044678E"/>
    <w:rsid w:val="00447D91"/>
    <w:rsid w:val="00450674"/>
    <w:rsid w:val="004527DD"/>
    <w:rsid w:val="00453143"/>
    <w:rsid w:val="00453A3E"/>
    <w:rsid w:val="00454DA6"/>
    <w:rsid w:val="00455022"/>
    <w:rsid w:val="00456A3B"/>
    <w:rsid w:val="00460205"/>
    <w:rsid w:val="00461598"/>
    <w:rsid w:val="004628ED"/>
    <w:rsid w:val="00464115"/>
    <w:rsid w:val="00465A47"/>
    <w:rsid w:val="0047035C"/>
    <w:rsid w:val="004711BB"/>
    <w:rsid w:val="00476F61"/>
    <w:rsid w:val="00486ABC"/>
    <w:rsid w:val="00491D7F"/>
    <w:rsid w:val="004966DF"/>
    <w:rsid w:val="004972EA"/>
    <w:rsid w:val="004A4FBC"/>
    <w:rsid w:val="004A5E94"/>
    <w:rsid w:val="004A5FB9"/>
    <w:rsid w:val="004A6B36"/>
    <w:rsid w:val="004B072B"/>
    <w:rsid w:val="004B2152"/>
    <w:rsid w:val="004B236E"/>
    <w:rsid w:val="004B483C"/>
    <w:rsid w:val="004C0CE3"/>
    <w:rsid w:val="004C0D5C"/>
    <w:rsid w:val="004C3C4F"/>
    <w:rsid w:val="004C3F41"/>
    <w:rsid w:val="004C4FF5"/>
    <w:rsid w:val="004C694F"/>
    <w:rsid w:val="004C70AE"/>
    <w:rsid w:val="004D2991"/>
    <w:rsid w:val="004D3BD1"/>
    <w:rsid w:val="004D56A0"/>
    <w:rsid w:val="004D5B35"/>
    <w:rsid w:val="004D628D"/>
    <w:rsid w:val="004D7AB3"/>
    <w:rsid w:val="004D7F64"/>
    <w:rsid w:val="004E0FB6"/>
    <w:rsid w:val="004E28EF"/>
    <w:rsid w:val="004E49CF"/>
    <w:rsid w:val="004F076F"/>
    <w:rsid w:val="004F0A37"/>
    <w:rsid w:val="004F1020"/>
    <w:rsid w:val="004F19A0"/>
    <w:rsid w:val="004F64D1"/>
    <w:rsid w:val="005015BA"/>
    <w:rsid w:val="005021FA"/>
    <w:rsid w:val="00504F9F"/>
    <w:rsid w:val="0050544E"/>
    <w:rsid w:val="00506F0F"/>
    <w:rsid w:val="00507134"/>
    <w:rsid w:val="00511582"/>
    <w:rsid w:val="0051244B"/>
    <w:rsid w:val="0051302F"/>
    <w:rsid w:val="005145D6"/>
    <w:rsid w:val="0051560B"/>
    <w:rsid w:val="00516DA1"/>
    <w:rsid w:val="00520EFF"/>
    <w:rsid w:val="00521FFF"/>
    <w:rsid w:val="005256EE"/>
    <w:rsid w:val="0052600B"/>
    <w:rsid w:val="00526451"/>
    <w:rsid w:val="005310BD"/>
    <w:rsid w:val="005339F9"/>
    <w:rsid w:val="00533BE4"/>
    <w:rsid w:val="0053648C"/>
    <w:rsid w:val="00536C86"/>
    <w:rsid w:val="00541274"/>
    <w:rsid w:val="00543AD6"/>
    <w:rsid w:val="00543E7B"/>
    <w:rsid w:val="00544C27"/>
    <w:rsid w:val="00544CAC"/>
    <w:rsid w:val="00547100"/>
    <w:rsid w:val="00547BB4"/>
    <w:rsid w:val="005500F1"/>
    <w:rsid w:val="00550422"/>
    <w:rsid w:val="00551208"/>
    <w:rsid w:val="005527C1"/>
    <w:rsid w:val="0055301A"/>
    <w:rsid w:val="005534C4"/>
    <w:rsid w:val="00553C73"/>
    <w:rsid w:val="00553F92"/>
    <w:rsid w:val="00556FB9"/>
    <w:rsid w:val="005601E3"/>
    <w:rsid w:val="0056071D"/>
    <w:rsid w:val="00560E95"/>
    <w:rsid w:val="0056352F"/>
    <w:rsid w:val="00564AC2"/>
    <w:rsid w:val="005653C4"/>
    <w:rsid w:val="00565C6B"/>
    <w:rsid w:val="00565DD0"/>
    <w:rsid w:val="005727C4"/>
    <w:rsid w:val="00573006"/>
    <w:rsid w:val="005739C2"/>
    <w:rsid w:val="005771CE"/>
    <w:rsid w:val="005775D6"/>
    <w:rsid w:val="00583592"/>
    <w:rsid w:val="005847C2"/>
    <w:rsid w:val="00584E5F"/>
    <w:rsid w:val="005856D7"/>
    <w:rsid w:val="00585A01"/>
    <w:rsid w:val="00587C19"/>
    <w:rsid w:val="00591DA0"/>
    <w:rsid w:val="0059206E"/>
    <w:rsid w:val="005937D9"/>
    <w:rsid w:val="005957AE"/>
    <w:rsid w:val="00595894"/>
    <w:rsid w:val="00595DC8"/>
    <w:rsid w:val="0059697A"/>
    <w:rsid w:val="00596BE8"/>
    <w:rsid w:val="005A0DE4"/>
    <w:rsid w:val="005A1551"/>
    <w:rsid w:val="005A26BD"/>
    <w:rsid w:val="005A50DC"/>
    <w:rsid w:val="005A5459"/>
    <w:rsid w:val="005B0EAD"/>
    <w:rsid w:val="005B3938"/>
    <w:rsid w:val="005B64A1"/>
    <w:rsid w:val="005B6978"/>
    <w:rsid w:val="005C0AA4"/>
    <w:rsid w:val="005C29BE"/>
    <w:rsid w:val="005C3140"/>
    <w:rsid w:val="005C4317"/>
    <w:rsid w:val="005C506B"/>
    <w:rsid w:val="005C54C2"/>
    <w:rsid w:val="005C59BA"/>
    <w:rsid w:val="005C5C2D"/>
    <w:rsid w:val="005C6630"/>
    <w:rsid w:val="005C6AB6"/>
    <w:rsid w:val="005C7603"/>
    <w:rsid w:val="005D01CB"/>
    <w:rsid w:val="005D3DDD"/>
    <w:rsid w:val="005D534C"/>
    <w:rsid w:val="005D5619"/>
    <w:rsid w:val="005D6C0D"/>
    <w:rsid w:val="005E023B"/>
    <w:rsid w:val="005E0E65"/>
    <w:rsid w:val="005E267B"/>
    <w:rsid w:val="005E5F4C"/>
    <w:rsid w:val="005E6049"/>
    <w:rsid w:val="005E62AE"/>
    <w:rsid w:val="005F0D53"/>
    <w:rsid w:val="005F22EA"/>
    <w:rsid w:val="005F4478"/>
    <w:rsid w:val="005F448C"/>
    <w:rsid w:val="005F57BA"/>
    <w:rsid w:val="005F5BB3"/>
    <w:rsid w:val="005F73F2"/>
    <w:rsid w:val="006009EE"/>
    <w:rsid w:val="00601033"/>
    <w:rsid w:val="00602AF0"/>
    <w:rsid w:val="0060400A"/>
    <w:rsid w:val="0060525B"/>
    <w:rsid w:val="006052C7"/>
    <w:rsid w:val="00605AEA"/>
    <w:rsid w:val="00614BD8"/>
    <w:rsid w:val="00615266"/>
    <w:rsid w:val="00615A52"/>
    <w:rsid w:val="00615E9C"/>
    <w:rsid w:val="00621245"/>
    <w:rsid w:val="0062235E"/>
    <w:rsid w:val="006263BE"/>
    <w:rsid w:val="00633C33"/>
    <w:rsid w:val="006404D8"/>
    <w:rsid w:val="0064123D"/>
    <w:rsid w:val="00642B3B"/>
    <w:rsid w:val="006437EE"/>
    <w:rsid w:val="0064413C"/>
    <w:rsid w:val="0064505B"/>
    <w:rsid w:val="0064518B"/>
    <w:rsid w:val="0064558B"/>
    <w:rsid w:val="00646820"/>
    <w:rsid w:val="00650071"/>
    <w:rsid w:val="00650082"/>
    <w:rsid w:val="006561A0"/>
    <w:rsid w:val="00656D6E"/>
    <w:rsid w:val="00661EEF"/>
    <w:rsid w:val="00663388"/>
    <w:rsid w:val="00665AE3"/>
    <w:rsid w:val="006674FE"/>
    <w:rsid w:val="00670216"/>
    <w:rsid w:val="00672873"/>
    <w:rsid w:val="00675BA0"/>
    <w:rsid w:val="00675CA2"/>
    <w:rsid w:val="0068139F"/>
    <w:rsid w:val="00681D94"/>
    <w:rsid w:val="00681DFB"/>
    <w:rsid w:val="0068531F"/>
    <w:rsid w:val="00686CBA"/>
    <w:rsid w:val="00687595"/>
    <w:rsid w:val="00692942"/>
    <w:rsid w:val="006950D7"/>
    <w:rsid w:val="0069780E"/>
    <w:rsid w:val="006A0A0A"/>
    <w:rsid w:val="006A2AED"/>
    <w:rsid w:val="006A2B8F"/>
    <w:rsid w:val="006A2BD6"/>
    <w:rsid w:val="006A4F38"/>
    <w:rsid w:val="006A5D1D"/>
    <w:rsid w:val="006B035B"/>
    <w:rsid w:val="006B125B"/>
    <w:rsid w:val="006B1885"/>
    <w:rsid w:val="006B1DCF"/>
    <w:rsid w:val="006B7A89"/>
    <w:rsid w:val="006C164E"/>
    <w:rsid w:val="006C51A3"/>
    <w:rsid w:val="006D0432"/>
    <w:rsid w:val="006D0CA8"/>
    <w:rsid w:val="006D12AE"/>
    <w:rsid w:val="006D1A79"/>
    <w:rsid w:val="006D4A4A"/>
    <w:rsid w:val="006D4F7C"/>
    <w:rsid w:val="006D5465"/>
    <w:rsid w:val="006D5B3C"/>
    <w:rsid w:val="006D7357"/>
    <w:rsid w:val="006D780A"/>
    <w:rsid w:val="006E0B90"/>
    <w:rsid w:val="006E293C"/>
    <w:rsid w:val="006E4141"/>
    <w:rsid w:val="006E4C3C"/>
    <w:rsid w:val="006E6D84"/>
    <w:rsid w:val="006F0724"/>
    <w:rsid w:val="006F0C77"/>
    <w:rsid w:val="006F198B"/>
    <w:rsid w:val="006F1C7A"/>
    <w:rsid w:val="006F3033"/>
    <w:rsid w:val="006F340E"/>
    <w:rsid w:val="006F5061"/>
    <w:rsid w:val="006F5487"/>
    <w:rsid w:val="006F68C1"/>
    <w:rsid w:val="006F6D35"/>
    <w:rsid w:val="006F7443"/>
    <w:rsid w:val="006F7A8A"/>
    <w:rsid w:val="006F7FCB"/>
    <w:rsid w:val="0070034D"/>
    <w:rsid w:val="00701DAA"/>
    <w:rsid w:val="00702C85"/>
    <w:rsid w:val="00706EDC"/>
    <w:rsid w:val="007074C9"/>
    <w:rsid w:val="00707850"/>
    <w:rsid w:val="00707EDD"/>
    <w:rsid w:val="007101DA"/>
    <w:rsid w:val="00710AB0"/>
    <w:rsid w:val="00710B8E"/>
    <w:rsid w:val="00710DEF"/>
    <w:rsid w:val="00711539"/>
    <w:rsid w:val="00712FB9"/>
    <w:rsid w:val="00713C12"/>
    <w:rsid w:val="00714C7C"/>
    <w:rsid w:val="00715212"/>
    <w:rsid w:val="00715D51"/>
    <w:rsid w:val="00717EE4"/>
    <w:rsid w:val="00721376"/>
    <w:rsid w:val="00721D5D"/>
    <w:rsid w:val="00722438"/>
    <w:rsid w:val="00723430"/>
    <w:rsid w:val="00724085"/>
    <w:rsid w:val="007250FC"/>
    <w:rsid w:val="00726213"/>
    <w:rsid w:val="007304E8"/>
    <w:rsid w:val="00730C36"/>
    <w:rsid w:val="007331A0"/>
    <w:rsid w:val="00735D92"/>
    <w:rsid w:val="007375A5"/>
    <w:rsid w:val="0074081F"/>
    <w:rsid w:val="00740A85"/>
    <w:rsid w:val="00740AD2"/>
    <w:rsid w:val="00742269"/>
    <w:rsid w:val="007424B2"/>
    <w:rsid w:val="0074435A"/>
    <w:rsid w:val="00744A63"/>
    <w:rsid w:val="0074524F"/>
    <w:rsid w:val="0074649F"/>
    <w:rsid w:val="007465A6"/>
    <w:rsid w:val="00746CEC"/>
    <w:rsid w:val="00746DDA"/>
    <w:rsid w:val="0074767C"/>
    <w:rsid w:val="007479FE"/>
    <w:rsid w:val="00750F6B"/>
    <w:rsid w:val="00751207"/>
    <w:rsid w:val="00755699"/>
    <w:rsid w:val="00756AD6"/>
    <w:rsid w:val="00757004"/>
    <w:rsid w:val="007616B1"/>
    <w:rsid w:val="00761EBF"/>
    <w:rsid w:val="00762471"/>
    <w:rsid w:val="00762F13"/>
    <w:rsid w:val="00763D67"/>
    <w:rsid w:val="007659A1"/>
    <w:rsid w:val="00765E12"/>
    <w:rsid w:val="00766063"/>
    <w:rsid w:val="007662BF"/>
    <w:rsid w:val="00770960"/>
    <w:rsid w:val="00771887"/>
    <w:rsid w:val="007718BC"/>
    <w:rsid w:val="007722CC"/>
    <w:rsid w:val="00773D18"/>
    <w:rsid w:val="007809C8"/>
    <w:rsid w:val="00782332"/>
    <w:rsid w:val="007829A0"/>
    <w:rsid w:val="007836AD"/>
    <w:rsid w:val="007839CF"/>
    <w:rsid w:val="00786BC2"/>
    <w:rsid w:val="00786F2E"/>
    <w:rsid w:val="00787088"/>
    <w:rsid w:val="007907CD"/>
    <w:rsid w:val="007914C1"/>
    <w:rsid w:val="00792165"/>
    <w:rsid w:val="00792521"/>
    <w:rsid w:val="0079377E"/>
    <w:rsid w:val="007947BD"/>
    <w:rsid w:val="0079498A"/>
    <w:rsid w:val="007A0A60"/>
    <w:rsid w:val="007A398D"/>
    <w:rsid w:val="007A5E3E"/>
    <w:rsid w:val="007A5EF4"/>
    <w:rsid w:val="007A60FB"/>
    <w:rsid w:val="007A6522"/>
    <w:rsid w:val="007A6E02"/>
    <w:rsid w:val="007A7047"/>
    <w:rsid w:val="007B0299"/>
    <w:rsid w:val="007B1DB2"/>
    <w:rsid w:val="007B27FC"/>
    <w:rsid w:val="007B35BD"/>
    <w:rsid w:val="007B3ABB"/>
    <w:rsid w:val="007B5228"/>
    <w:rsid w:val="007C0011"/>
    <w:rsid w:val="007C14CB"/>
    <w:rsid w:val="007C17CC"/>
    <w:rsid w:val="007C3F24"/>
    <w:rsid w:val="007C4DCE"/>
    <w:rsid w:val="007C4F59"/>
    <w:rsid w:val="007C55E2"/>
    <w:rsid w:val="007D09EA"/>
    <w:rsid w:val="007D1DC6"/>
    <w:rsid w:val="007D2956"/>
    <w:rsid w:val="007D3F85"/>
    <w:rsid w:val="007D58AE"/>
    <w:rsid w:val="007D7935"/>
    <w:rsid w:val="007E3C50"/>
    <w:rsid w:val="007E483E"/>
    <w:rsid w:val="007E5274"/>
    <w:rsid w:val="007E6ACC"/>
    <w:rsid w:val="007F2092"/>
    <w:rsid w:val="007F2FE9"/>
    <w:rsid w:val="007F66C1"/>
    <w:rsid w:val="007F6AE4"/>
    <w:rsid w:val="007F7B16"/>
    <w:rsid w:val="00800B2B"/>
    <w:rsid w:val="0080512C"/>
    <w:rsid w:val="00805D7C"/>
    <w:rsid w:val="0080724C"/>
    <w:rsid w:val="00807A51"/>
    <w:rsid w:val="008149DF"/>
    <w:rsid w:val="00815DC9"/>
    <w:rsid w:val="00820B26"/>
    <w:rsid w:val="0082137C"/>
    <w:rsid w:val="0082476C"/>
    <w:rsid w:val="00824EF7"/>
    <w:rsid w:val="00825C7A"/>
    <w:rsid w:val="00826F75"/>
    <w:rsid w:val="008317CA"/>
    <w:rsid w:val="00834E81"/>
    <w:rsid w:val="00836086"/>
    <w:rsid w:val="0083617B"/>
    <w:rsid w:val="00836BD1"/>
    <w:rsid w:val="0084091E"/>
    <w:rsid w:val="00840C07"/>
    <w:rsid w:val="00843508"/>
    <w:rsid w:val="008457A2"/>
    <w:rsid w:val="00847613"/>
    <w:rsid w:val="00853E48"/>
    <w:rsid w:val="0085429A"/>
    <w:rsid w:val="00856124"/>
    <w:rsid w:val="008608CE"/>
    <w:rsid w:val="00860DC5"/>
    <w:rsid w:val="00861BEC"/>
    <w:rsid w:val="00861CF5"/>
    <w:rsid w:val="00862C46"/>
    <w:rsid w:val="00864CDD"/>
    <w:rsid w:val="008651F9"/>
    <w:rsid w:val="008669F5"/>
    <w:rsid w:val="00867B14"/>
    <w:rsid w:val="00870C55"/>
    <w:rsid w:val="00870D4D"/>
    <w:rsid w:val="0087101A"/>
    <w:rsid w:val="00872572"/>
    <w:rsid w:val="00872621"/>
    <w:rsid w:val="008756FF"/>
    <w:rsid w:val="008776F4"/>
    <w:rsid w:val="00877A76"/>
    <w:rsid w:val="00877F13"/>
    <w:rsid w:val="00882A62"/>
    <w:rsid w:val="00883BC7"/>
    <w:rsid w:val="00884144"/>
    <w:rsid w:val="00884998"/>
    <w:rsid w:val="00886D88"/>
    <w:rsid w:val="00892263"/>
    <w:rsid w:val="00892486"/>
    <w:rsid w:val="00892C27"/>
    <w:rsid w:val="0089772E"/>
    <w:rsid w:val="00897877"/>
    <w:rsid w:val="008A1ED2"/>
    <w:rsid w:val="008A2664"/>
    <w:rsid w:val="008A2988"/>
    <w:rsid w:val="008A6A37"/>
    <w:rsid w:val="008A6D7D"/>
    <w:rsid w:val="008B1520"/>
    <w:rsid w:val="008B16AE"/>
    <w:rsid w:val="008B3B09"/>
    <w:rsid w:val="008B60EC"/>
    <w:rsid w:val="008C2ED3"/>
    <w:rsid w:val="008C3541"/>
    <w:rsid w:val="008C69CC"/>
    <w:rsid w:val="008D269D"/>
    <w:rsid w:val="008D2884"/>
    <w:rsid w:val="008D2889"/>
    <w:rsid w:val="008D418F"/>
    <w:rsid w:val="008D4317"/>
    <w:rsid w:val="008D48B1"/>
    <w:rsid w:val="008D4BF3"/>
    <w:rsid w:val="008D5FE6"/>
    <w:rsid w:val="008D653A"/>
    <w:rsid w:val="008D76A2"/>
    <w:rsid w:val="008D771C"/>
    <w:rsid w:val="008E0164"/>
    <w:rsid w:val="008E090F"/>
    <w:rsid w:val="008E184F"/>
    <w:rsid w:val="008E4730"/>
    <w:rsid w:val="008E50BF"/>
    <w:rsid w:val="008E58FF"/>
    <w:rsid w:val="008F1E6F"/>
    <w:rsid w:val="008F1E8E"/>
    <w:rsid w:val="008F230B"/>
    <w:rsid w:val="008F2F48"/>
    <w:rsid w:val="008F54BD"/>
    <w:rsid w:val="008F5E52"/>
    <w:rsid w:val="008F7FFC"/>
    <w:rsid w:val="00900539"/>
    <w:rsid w:val="00900937"/>
    <w:rsid w:val="00900995"/>
    <w:rsid w:val="009016FD"/>
    <w:rsid w:val="00901757"/>
    <w:rsid w:val="0090234A"/>
    <w:rsid w:val="0090295A"/>
    <w:rsid w:val="009066A6"/>
    <w:rsid w:val="009125E4"/>
    <w:rsid w:val="009146A3"/>
    <w:rsid w:val="009157E4"/>
    <w:rsid w:val="009212E7"/>
    <w:rsid w:val="00921CD9"/>
    <w:rsid w:val="00922D10"/>
    <w:rsid w:val="009242B6"/>
    <w:rsid w:val="00924510"/>
    <w:rsid w:val="0092519D"/>
    <w:rsid w:val="009309FD"/>
    <w:rsid w:val="00932D88"/>
    <w:rsid w:val="00933C0D"/>
    <w:rsid w:val="009367AE"/>
    <w:rsid w:val="00936AA3"/>
    <w:rsid w:val="00941838"/>
    <w:rsid w:val="00943E0D"/>
    <w:rsid w:val="00944CAB"/>
    <w:rsid w:val="00945874"/>
    <w:rsid w:val="00946010"/>
    <w:rsid w:val="00946D5F"/>
    <w:rsid w:val="00946EC8"/>
    <w:rsid w:val="009508B8"/>
    <w:rsid w:val="00950AB0"/>
    <w:rsid w:val="00950D35"/>
    <w:rsid w:val="00951863"/>
    <w:rsid w:val="00960020"/>
    <w:rsid w:val="00961C79"/>
    <w:rsid w:val="009627EE"/>
    <w:rsid w:val="00962EE1"/>
    <w:rsid w:val="00963272"/>
    <w:rsid w:val="00965728"/>
    <w:rsid w:val="009660A2"/>
    <w:rsid w:val="009716BB"/>
    <w:rsid w:val="009730EF"/>
    <w:rsid w:val="009753C1"/>
    <w:rsid w:val="009808C4"/>
    <w:rsid w:val="0098227E"/>
    <w:rsid w:val="009829F5"/>
    <w:rsid w:val="00984316"/>
    <w:rsid w:val="00991278"/>
    <w:rsid w:val="00992187"/>
    <w:rsid w:val="0099333E"/>
    <w:rsid w:val="00993DFE"/>
    <w:rsid w:val="00994E43"/>
    <w:rsid w:val="00995255"/>
    <w:rsid w:val="00995536"/>
    <w:rsid w:val="009A51B9"/>
    <w:rsid w:val="009A5992"/>
    <w:rsid w:val="009A5C36"/>
    <w:rsid w:val="009A69E9"/>
    <w:rsid w:val="009A70D0"/>
    <w:rsid w:val="009A7FD0"/>
    <w:rsid w:val="009B0915"/>
    <w:rsid w:val="009B1BBF"/>
    <w:rsid w:val="009B30B8"/>
    <w:rsid w:val="009B3F0A"/>
    <w:rsid w:val="009B6AB6"/>
    <w:rsid w:val="009B7C78"/>
    <w:rsid w:val="009C1317"/>
    <w:rsid w:val="009C2C11"/>
    <w:rsid w:val="009C436D"/>
    <w:rsid w:val="009C4494"/>
    <w:rsid w:val="009C6E41"/>
    <w:rsid w:val="009D1240"/>
    <w:rsid w:val="009D2828"/>
    <w:rsid w:val="009D36B6"/>
    <w:rsid w:val="009D4BA0"/>
    <w:rsid w:val="009D5358"/>
    <w:rsid w:val="009D7D18"/>
    <w:rsid w:val="009D7D9D"/>
    <w:rsid w:val="009E0CCD"/>
    <w:rsid w:val="009E4B9D"/>
    <w:rsid w:val="009E68C0"/>
    <w:rsid w:val="009E766F"/>
    <w:rsid w:val="009F1157"/>
    <w:rsid w:val="009F1D18"/>
    <w:rsid w:val="009F3DDF"/>
    <w:rsid w:val="009F615D"/>
    <w:rsid w:val="009F6A44"/>
    <w:rsid w:val="00A00A35"/>
    <w:rsid w:val="00A010B0"/>
    <w:rsid w:val="00A020D2"/>
    <w:rsid w:val="00A021D6"/>
    <w:rsid w:val="00A02633"/>
    <w:rsid w:val="00A02DCE"/>
    <w:rsid w:val="00A034AD"/>
    <w:rsid w:val="00A03C17"/>
    <w:rsid w:val="00A042B6"/>
    <w:rsid w:val="00A0607E"/>
    <w:rsid w:val="00A07F94"/>
    <w:rsid w:val="00A13315"/>
    <w:rsid w:val="00A13F40"/>
    <w:rsid w:val="00A20C7F"/>
    <w:rsid w:val="00A2242A"/>
    <w:rsid w:val="00A22F6F"/>
    <w:rsid w:val="00A230F8"/>
    <w:rsid w:val="00A27D8E"/>
    <w:rsid w:val="00A30759"/>
    <w:rsid w:val="00A30AA7"/>
    <w:rsid w:val="00A32E1C"/>
    <w:rsid w:val="00A33417"/>
    <w:rsid w:val="00A33A3E"/>
    <w:rsid w:val="00A346D8"/>
    <w:rsid w:val="00A41744"/>
    <w:rsid w:val="00A433A0"/>
    <w:rsid w:val="00A44672"/>
    <w:rsid w:val="00A50AB6"/>
    <w:rsid w:val="00A5115A"/>
    <w:rsid w:val="00A541B9"/>
    <w:rsid w:val="00A569E8"/>
    <w:rsid w:val="00A56C7C"/>
    <w:rsid w:val="00A5754C"/>
    <w:rsid w:val="00A60217"/>
    <w:rsid w:val="00A607B3"/>
    <w:rsid w:val="00A64653"/>
    <w:rsid w:val="00A64CCB"/>
    <w:rsid w:val="00A670D5"/>
    <w:rsid w:val="00A67271"/>
    <w:rsid w:val="00A67F56"/>
    <w:rsid w:val="00A70CD3"/>
    <w:rsid w:val="00A70DA7"/>
    <w:rsid w:val="00A714C2"/>
    <w:rsid w:val="00A74529"/>
    <w:rsid w:val="00A74F22"/>
    <w:rsid w:val="00A758D2"/>
    <w:rsid w:val="00A811EA"/>
    <w:rsid w:val="00A81627"/>
    <w:rsid w:val="00A83E3E"/>
    <w:rsid w:val="00A84CA8"/>
    <w:rsid w:val="00A86C35"/>
    <w:rsid w:val="00A86F00"/>
    <w:rsid w:val="00A8735E"/>
    <w:rsid w:val="00A9409B"/>
    <w:rsid w:val="00A9522B"/>
    <w:rsid w:val="00A95DBD"/>
    <w:rsid w:val="00A965E3"/>
    <w:rsid w:val="00AA14D0"/>
    <w:rsid w:val="00AA2451"/>
    <w:rsid w:val="00AA3A14"/>
    <w:rsid w:val="00AA7832"/>
    <w:rsid w:val="00AB0811"/>
    <w:rsid w:val="00AB1FF2"/>
    <w:rsid w:val="00AB2B10"/>
    <w:rsid w:val="00AB50B8"/>
    <w:rsid w:val="00AB5DBA"/>
    <w:rsid w:val="00AB65C1"/>
    <w:rsid w:val="00AB6D6E"/>
    <w:rsid w:val="00AC26C9"/>
    <w:rsid w:val="00AC30C5"/>
    <w:rsid w:val="00AC438B"/>
    <w:rsid w:val="00AC4724"/>
    <w:rsid w:val="00AC4991"/>
    <w:rsid w:val="00AC735D"/>
    <w:rsid w:val="00AD0453"/>
    <w:rsid w:val="00AD1261"/>
    <w:rsid w:val="00AD1F6D"/>
    <w:rsid w:val="00AD423A"/>
    <w:rsid w:val="00AD5E90"/>
    <w:rsid w:val="00AE055E"/>
    <w:rsid w:val="00AE3805"/>
    <w:rsid w:val="00AF01C9"/>
    <w:rsid w:val="00AF08BC"/>
    <w:rsid w:val="00AF10E0"/>
    <w:rsid w:val="00AF2ED0"/>
    <w:rsid w:val="00AF523B"/>
    <w:rsid w:val="00AF609D"/>
    <w:rsid w:val="00AF7C83"/>
    <w:rsid w:val="00B041B5"/>
    <w:rsid w:val="00B049A4"/>
    <w:rsid w:val="00B05407"/>
    <w:rsid w:val="00B0563F"/>
    <w:rsid w:val="00B058B0"/>
    <w:rsid w:val="00B1147F"/>
    <w:rsid w:val="00B115A0"/>
    <w:rsid w:val="00B1204C"/>
    <w:rsid w:val="00B12475"/>
    <w:rsid w:val="00B1270A"/>
    <w:rsid w:val="00B1356C"/>
    <w:rsid w:val="00B13A66"/>
    <w:rsid w:val="00B141AF"/>
    <w:rsid w:val="00B14FAF"/>
    <w:rsid w:val="00B154EE"/>
    <w:rsid w:val="00B209AC"/>
    <w:rsid w:val="00B21CF9"/>
    <w:rsid w:val="00B23394"/>
    <w:rsid w:val="00B23574"/>
    <w:rsid w:val="00B23DEF"/>
    <w:rsid w:val="00B2493A"/>
    <w:rsid w:val="00B330AB"/>
    <w:rsid w:val="00B33B22"/>
    <w:rsid w:val="00B33D55"/>
    <w:rsid w:val="00B34044"/>
    <w:rsid w:val="00B34153"/>
    <w:rsid w:val="00B348D7"/>
    <w:rsid w:val="00B36339"/>
    <w:rsid w:val="00B364A4"/>
    <w:rsid w:val="00B36E51"/>
    <w:rsid w:val="00B41A4D"/>
    <w:rsid w:val="00B42016"/>
    <w:rsid w:val="00B429F2"/>
    <w:rsid w:val="00B44B36"/>
    <w:rsid w:val="00B462C7"/>
    <w:rsid w:val="00B46BAB"/>
    <w:rsid w:val="00B52945"/>
    <w:rsid w:val="00B547DE"/>
    <w:rsid w:val="00B55968"/>
    <w:rsid w:val="00B55F8C"/>
    <w:rsid w:val="00B60A62"/>
    <w:rsid w:val="00B64D74"/>
    <w:rsid w:val="00B66A9D"/>
    <w:rsid w:val="00B67C66"/>
    <w:rsid w:val="00B71F87"/>
    <w:rsid w:val="00B753E2"/>
    <w:rsid w:val="00B7605B"/>
    <w:rsid w:val="00B776EE"/>
    <w:rsid w:val="00B81B4E"/>
    <w:rsid w:val="00B8367B"/>
    <w:rsid w:val="00B84323"/>
    <w:rsid w:val="00B84886"/>
    <w:rsid w:val="00B87849"/>
    <w:rsid w:val="00B91D0C"/>
    <w:rsid w:val="00B936CE"/>
    <w:rsid w:val="00B93FF5"/>
    <w:rsid w:val="00B94E25"/>
    <w:rsid w:val="00B96B2D"/>
    <w:rsid w:val="00B97396"/>
    <w:rsid w:val="00B97985"/>
    <w:rsid w:val="00BA0091"/>
    <w:rsid w:val="00BA36EF"/>
    <w:rsid w:val="00BA3A5D"/>
    <w:rsid w:val="00BA456A"/>
    <w:rsid w:val="00BA508F"/>
    <w:rsid w:val="00BA6C32"/>
    <w:rsid w:val="00BA6D39"/>
    <w:rsid w:val="00BA760D"/>
    <w:rsid w:val="00BB2528"/>
    <w:rsid w:val="00BB2928"/>
    <w:rsid w:val="00BB6369"/>
    <w:rsid w:val="00BB6507"/>
    <w:rsid w:val="00BC18E1"/>
    <w:rsid w:val="00BC1FA3"/>
    <w:rsid w:val="00BC29A2"/>
    <w:rsid w:val="00BC615E"/>
    <w:rsid w:val="00BC6880"/>
    <w:rsid w:val="00BC7A77"/>
    <w:rsid w:val="00BC7E3A"/>
    <w:rsid w:val="00BD24FF"/>
    <w:rsid w:val="00BD3846"/>
    <w:rsid w:val="00BD48C0"/>
    <w:rsid w:val="00BD6531"/>
    <w:rsid w:val="00BE26BF"/>
    <w:rsid w:val="00BE3B13"/>
    <w:rsid w:val="00BE43FC"/>
    <w:rsid w:val="00BE6C8B"/>
    <w:rsid w:val="00BE6F1C"/>
    <w:rsid w:val="00BF2440"/>
    <w:rsid w:val="00BF52A1"/>
    <w:rsid w:val="00C0119C"/>
    <w:rsid w:val="00C01696"/>
    <w:rsid w:val="00C02D06"/>
    <w:rsid w:val="00C02F20"/>
    <w:rsid w:val="00C03302"/>
    <w:rsid w:val="00C05995"/>
    <w:rsid w:val="00C05C2C"/>
    <w:rsid w:val="00C05CE5"/>
    <w:rsid w:val="00C064D9"/>
    <w:rsid w:val="00C06EA0"/>
    <w:rsid w:val="00C0765A"/>
    <w:rsid w:val="00C07B32"/>
    <w:rsid w:val="00C12A6F"/>
    <w:rsid w:val="00C13E6A"/>
    <w:rsid w:val="00C15202"/>
    <w:rsid w:val="00C15EC6"/>
    <w:rsid w:val="00C173EA"/>
    <w:rsid w:val="00C24A0B"/>
    <w:rsid w:val="00C26FAD"/>
    <w:rsid w:val="00C3135E"/>
    <w:rsid w:val="00C34188"/>
    <w:rsid w:val="00C41148"/>
    <w:rsid w:val="00C4300A"/>
    <w:rsid w:val="00C43193"/>
    <w:rsid w:val="00C43428"/>
    <w:rsid w:val="00C4403F"/>
    <w:rsid w:val="00C45228"/>
    <w:rsid w:val="00C46AD7"/>
    <w:rsid w:val="00C46CC5"/>
    <w:rsid w:val="00C516BB"/>
    <w:rsid w:val="00C51CA3"/>
    <w:rsid w:val="00C538EE"/>
    <w:rsid w:val="00C5406A"/>
    <w:rsid w:val="00C559B4"/>
    <w:rsid w:val="00C568BA"/>
    <w:rsid w:val="00C61152"/>
    <w:rsid w:val="00C626D7"/>
    <w:rsid w:val="00C6275D"/>
    <w:rsid w:val="00C62CF8"/>
    <w:rsid w:val="00C64571"/>
    <w:rsid w:val="00C65C36"/>
    <w:rsid w:val="00C674E2"/>
    <w:rsid w:val="00C67BAE"/>
    <w:rsid w:val="00C72859"/>
    <w:rsid w:val="00C72DB2"/>
    <w:rsid w:val="00C73600"/>
    <w:rsid w:val="00C80360"/>
    <w:rsid w:val="00C8043D"/>
    <w:rsid w:val="00C807EA"/>
    <w:rsid w:val="00C82279"/>
    <w:rsid w:val="00C82A35"/>
    <w:rsid w:val="00C8352F"/>
    <w:rsid w:val="00C847A4"/>
    <w:rsid w:val="00C85E1D"/>
    <w:rsid w:val="00C865BF"/>
    <w:rsid w:val="00C86C35"/>
    <w:rsid w:val="00C87E22"/>
    <w:rsid w:val="00C900AE"/>
    <w:rsid w:val="00C91381"/>
    <w:rsid w:val="00C91EB3"/>
    <w:rsid w:val="00C93E5A"/>
    <w:rsid w:val="00C95015"/>
    <w:rsid w:val="00C977F7"/>
    <w:rsid w:val="00CA0211"/>
    <w:rsid w:val="00CA1EEE"/>
    <w:rsid w:val="00CA39A3"/>
    <w:rsid w:val="00CA4EEF"/>
    <w:rsid w:val="00CA6254"/>
    <w:rsid w:val="00CA7710"/>
    <w:rsid w:val="00CB0D3E"/>
    <w:rsid w:val="00CB138F"/>
    <w:rsid w:val="00CB2BC0"/>
    <w:rsid w:val="00CB550A"/>
    <w:rsid w:val="00CB5652"/>
    <w:rsid w:val="00CB5CE8"/>
    <w:rsid w:val="00CB70EE"/>
    <w:rsid w:val="00CC0DAD"/>
    <w:rsid w:val="00CC19CC"/>
    <w:rsid w:val="00CC4015"/>
    <w:rsid w:val="00CC4CF5"/>
    <w:rsid w:val="00CC7CDF"/>
    <w:rsid w:val="00CD0271"/>
    <w:rsid w:val="00CD2CBB"/>
    <w:rsid w:val="00CD6CA5"/>
    <w:rsid w:val="00CD755A"/>
    <w:rsid w:val="00CE0304"/>
    <w:rsid w:val="00CE14E6"/>
    <w:rsid w:val="00CE1668"/>
    <w:rsid w:val="00CF1EEC"/>
    <w:rsid w:val="00CF2439"/>
    <w:rsid w:val="00CF3118"/>
    <w:rsid w:val="00CF4D06"/>
    <w:rsid w:val="00CF555A"/>
    <w:rsid w:val="00CF721D"/>
    <w:rsid w:val="00D004E3"/>
    <w:rsid w:val="00D0089F"/>
    <w:rsid w:val="00D02B68"/>
    <w:rsid w:val="00D0322F"/>
    <w:rsid w:val="00D04940"/>
    <w:rsid w:val="00D04F74"/>
    <w:rsid w:val="00D05EBC"/>
    <w:rsid w:val="00D10459"/>
    <w:rsid w:val="00D123DA"/>
    <w:rsid w:val="00D12703"/>
    <w:rsid w:val="00D131C3"/>
    <w:rsid w:val="00D156CC"/>
    <w:rsid w:val="00D172EB"/>
    <w:rsid w:val="00D17600"/>
    <w:rsid w:val="00D17661"/>
    <w:rsid w:val="00D20031"/>
    <w:rsid w:val="00D209B0"/>
    <w:rsid w:val="00D22103"/>
    <w:rsid w:val="00D22858"/>
    <w:rsid w:val="00D24636"/>
    <w:rsid w:val="00D24687"/>
    <w:rsid w:val="00D24BF5"/>
    <w:rsid w:val="00D265F2"/>
    <w:rsid w:val="00D26F62"/>
    <w:rsid w:val="00D26FA7"/>
    <w:rsid w:val="00D27CE1"/>
    <w:rsid w:val="00D31520"/>
    <w:rsid w:val="00D3257D"/>
    <w:rsid w:val="00D33157"/>
    <w:rsid w:val="00D34B51"/>
    <w:rsid w:val="00D355B4"/>
    <w:rsid w:val="00D36262"/>
    <w:rsid w:val="00D41289"/>
    <w:rsid w:val="00D42503"/>
    <w:rsid w:val="00D452A2"/>
    <w:rsid w:val="00D458D1"/>
    <w:rsid w:val="00D4666C"/>
    <w:rsid w:val="00D470EB"/>
    <w:rsid w:val="00D51E8E"/>
    <w:rsid w:val="00D52605"/>
    <w:rsid w:val="00D52619"/>
    <w:rsid w:val="00D54999"/>
    <w:rsid w:val="00D54C38"/>
    <w:rsid w:val="00D57AB5"/>
    <w:rsid w:val="00D64204"/>
    <w:rsid w:val="00D6691C"/>
    <w:rsid w:val="00D726A8"/>
    <w:rsid w:val="00D80437"/>
    <w:rsid w:val="00D808E5"/>
    <w:rsid w:val="00D819D3"/>
    <w:rsid w:val="00D82578"/>
    <w:rsid w:val="00D83472"/>
    <w:rsid w:val="00D83D9A"/>
    <w:rsid w:val="00D85DD7"/>
    <w:rsid w:val="00D85EE0"/>
    <w:rsid w:val="00D8683A"/>
    <w:rsid w:val="00D86C1A"/>
    <w:rsid w:val="00D871D8"/>
    <w:rsid w:val="00D8758B"/>
    <w:rsid w:val="00D8759F"/>
    <w:rsid w:val="00D87954"/>
    <w:rsid w:val="00D87AF7"/>
    <w:rsid w:val="00D921DB"/>
    <w:rsid w:val="00D94189"/>
    <w:rsid w:val="00D959CF"/>
    <w:rsid w:val="00DA1454"/>
    <w:rsid w:val="00DA1526"/>
    <w:rsid w:val="00DA1DE2"/>
    <w:rsid w:val="00DA2A1E"/>
    <w:rsid w:val="00DA58FE"/>
    <w:rsid w:val="00DA65FF"/>
    <w:rsid w:val="00DA6F83"/>
    <w:rsid w:val="00DB3494"/>
    <w:rsid w:val="00DB4F47"/>
    <w:rsid w:val="00DB579C"/>
    <w:rsid w:val="00DB6F7A"/>
    <w:rsid w:val="00DB793F"/>
    <w:rsid w:val="00DC05BE"/>
    <w:rsid w:val="00DC1DCE"/>
    <w:rsid w:val="00DC2834"/>
    <w:rsid w:val="00DC286B"/>
    <w:rsid w:val="00DC427C"/>
    <w:rsid w:val="00DC4444"/>
    <w:rsid w:val="00DC7E4A"/>
    <w:rsid w:val="00DD0EDC"/>
    <w:rsid w:val="00DD325F"/>
    <w:rsid w:val="00DD37EB"/>
    <w:rsid w:val="00DD56E4"/>
    <w:rsid w:val="00DD5EE2"/>
    <w:rsid w:val="00DD7A93"/>
    <w:rsid w:val="00DD7EF3"/>
    <w:rsid w:val="00DE014F"/>
    <w:rsid w:val="00DE26D8"/>
    <w:rsid w:val="00DE2F7C"/>
    <w:rsid w:val="00DE3583"/>
    <w:rsid w:val="00DE561E"/>
    <w:rsid w:val="00DF0D34"/>
    <w:rsid w:val="00DF0ED7"/>
    <w:rsid w:val="00DF229D"/>
    <w:rsid w:val="00DF51AB"/>
    <w:rsid w:val="00E001CA"/>
    <w:rsid w:val="00E042D0"/>
    <w:rsid w:val="00E05422"/>
    <w:rsid w:val="00E05CAD"/>
    <w:rsid w:val="00E06BEF"/>
    <w:rsid w:val="00E06F66"/>
    <w:rsid w:val="00E10C05"/>
    <w:rsid w:val="00E11DF5"/>
    <w:rsid w:val="00E12A76"/>
    <w:rsid w:val="00E133E7"/>
    <w:rsid w:val="00E13E96"/>
    <w:rsid w:val="00E14DA7"/>
    <w:rsid w:val="00E14F64"/>
    <w:rsid w:val="00E1508E"/>
    <w:rsid w:val="00E1702C"/>
    <w:rsid w:val="00E17620"/>
    <w:rsid w:val="00E20DE8"/>
    <w:rsid w:val="00E222D3"/>
    <w:rsid w:val="00E23412"/>
    <w:rsid w:val="00E24830"/>
    <w:rsid w:val="00E254EB"/>
    <w:rsid w:val="00E272D2"/>
    <w:rsid w:val="00E277FF"/>
    <w:rsid w:val="00E27D48"/>
    <w:rsid w:val="00E30AFF"/>
    <w:rsid w:val="00E31EA5"/>
    <w:rsid w:val="00E321AD"/>
    <w:rsid w:val="00E35A69"/>
    <w:rsid w:val="00E36058"/>
    <w:rsid w:val="00E362F1"/>
    <w:rsid w:val="00E36B04"/>
    <w:rsid w:val="00E37919"/>
    <w:rsid w:val="00E3798C"/>
    <w:rsid w:val="00E423D1"/>
    <w:rsid w:val="00E43E8F"/>
    <w:rsid w:val="00E4676A"/>
    <w:rsid w:val="00E46A96"/>
    <w:rsid w:val="00E46C24"/>
    <w:rsid w:val="00E51DC4"/>
    <w:rsid w:val="00E52FFA"/>
    <w:rsid w:val="00E53F7A"/>
    <w:rsid w:val="00E54D1D"/>
    <w:rsid w:val="00E55862"/>
    <w:rsid w:val="00E5604E"/>
    <w:rsid w:val="00E56307"/>
    <w:rsid w:val="00E606A1"/>
    <w:rsid w:val="00E63302"/>
    <w:rsid w:val="00E65C40"/>
    <w:rsid w:val="00E677E6"/>
    <w:rsid w:val="00E67E4A"/>
    <w:rsid w:val="00E67FA9"/>
    <w:rsid w:val="00E7189B"/>
    <w:rsid w:val="00E72618"/>
    <w:rsid w:val="00E72C76"/>
    <w:rsid w:val="00E73B3D"/>
    <w:rsid w:val="00E74E1A"/>
    <w:rsid w:val="00E764FB"/>
    <w:rsid w:val="00E770DD"/>
    <w:rsid w:val="00E8036A"/>
    <w:rsid w:val="00E80426"/>
    <w:rsid w:val="00E804B4"/>
    <w:rsid w:val="00E806B0"/>
    <w:rsid w:val="00E83375"/>
    <w:rsid w:val="00E83F39"/>
    <w:rsid w:val="00E84E65"/>
    <w:rsid w:val="00E87372"/>
    <w:rsid w:val="00E945F7"/>
    <w:rsid w:val="00E95DB2"/>
    <w:rsid w:val="00EA2748"/>
    <w:rsid w:val="00EA4200"/>
    <w:rsid w:val="00EA61D1"/>
    <w:rsid w:val="00EA7521"/>
    <w:rsid w:val="00EB0BA4"/>
    <w:rsid w:val="00EB212E"/>
    <w:rsid w:val="00EB3DDB"/>
    <w:rsid w:val="00EB57E2"/>
    <w:rsid w:val="00EB62D9"/>
    <w:rsid w:val="00EB6EA4"/>
    <w:rsid w:val="00EB77D2"/>
    <w:rsid w:val="00EC028D"/>
    <w:rsid w:val="00EC1D48"/>
    <w:rsid w:val="00EC4BF6"/>
    <w:rsid w:val="00EC4D2D"/>
    <w:rsid w:val="00EC4E0C"/>
    <w:rsid w:val="00EC5E7F"/>
    <w:rsid w:val="00ED1824"/>
    <w:rsid w:val="00ED20FA"/>
    <w:rsid w:val="00EE2D5A"/>
    <w:rsid w:val="00EE6BB6"/>
    <w:rsid w:val="00EF038C"/>
    <w:rsid w:val="00EF06EB"/>
    <w:rsid w:val="00EF1DB6"/>
    <w:rsid w:val="00EF1F95"/>
    <w:rsid w:val="00EF320F"/>
    <w:rsid w:val="00EF3E58"/>
    <w:rsid w:val="00EF6E3F"/>
    <w:rsid w:val="00F003DA"/>
    <w:rsid w:val="00F041F9"/>
    <w:rsid w:val="00F06876"/>
    <w:rsid w:val="00F07393"/>
    <w:rsid w:val="00F078C0"/>
    <w:rsid w:val="00F11B22"/>
    <w:rsid w:val="00F12966"/>
    <w:rsid w:val="00F15E34"/>
    <w:rsid w:val="00F16C54"/>
    <w:rsid w:val="00F16E11"/>
    <w:rsid w:val="00F16E16"/>
    <w:rsid w:val="00F16FCC"/>
    <w:rsid w:val="00F20D05"/>
    <w:rsid w:val="00F222F1"/>
    <w:rsid w:val="00F22541"/>
    <w:rsid w:val="00F23701"/>
    <w:rsid w:val="00F26801"/>
    <w:rsid w:val="00F26E96"/>
    <w:rsid w:val="00F278D1"/>
    <w:rsid w:val="00F27C5A"/>
    <w:rsid w:val="00F309F3"/>
    <w:rsid w:val="00F34BB2"/>
    <w:rsid w:val="00F35AB4"/>
    <w:rsid w:val="00F35B8E"/>
    <w:rsid w:val="00F35B90"/>
    <w:rsid w:val="00F360AE"/>
    <w:rsid w:val="00F41D25"/>
    <w:rsid w:val="00F43602"/>
    <w:rsid w:val="00F436EA"/>
    <w:rsid w:val="00F44839"/>
    <w:rsid w:val="00F46520"/>
    <w:rsid w:val="00F50A4D"/>
    <w:rsid w:val="00F51D2D"/>
    <w:rsid w:val="00F520B2"/>
    <w:rsid w:val="00F52E1D"/>
    <w:rsid w:val="00F553ED"/>
    <w:rsid w:val="00F5722A"/>
    <w:rsid w:val="00F57D39"/>
    <w:rsid w:val="00F6016D"/>
    <w:rsid w:val="00F617E0"/>
    <w:rsid w:val="00F62465"/>
    <w:rsid w:val="00F62E6B"/>
    <w:rsid w:val="00F63117"/>
    <w:rsid w:val="00F6451A"/>
    <w:rsid w:val="00F64F30"/>
    <w:rsid w:val="00F66AD0"/>
    <w:rsid w:val="00F67199"/>
    <w:rsid w:val="00F67A8C"/>
    <w:rsid w:val="00F67EF9"/>
    <w:rsid w:val="00F7180E"/>
    <w:rsid w:val="00F72873"/>
    <w:rsid w:val="00F738C5"/>
    <w:rsid w:val="00F752B6"/>
    <w:rsid w:val="00F76481"/>
    <w:rsid w:val="00F823C7"/>
    <w:rsid w:val="00F83680"/>
    <w:rsid w:val="00F837E0"/>
    <w:rsid w:val="00F83CAF"/>
    <w:rsid w:val="00F83CC5"/>
    <w:rsid w:val="00F85856"/>
    <w:rsid w:val="00F858B1"/>
    <w:rsid w:val="00F86030"/>
    <w:rsid w:val="00F86A7C"/>
    <w:rsid w:val="00F8702A"/>
    <w:rsid w:val="00F9320E"/>
    <w:rsid w:val="00FA369A"/>
    <w:rsid w:val="00FA444A"/>
    <w:rsid w:val="00FA4A4A"/>
    <w:rsid w:val="00FA6511"/>
    <w:rsid w:val="00FA7AB2"/>
    <w:rsid w:val="00FB04C5"/>
    <w:rsid w:val="00FB0630"/>
    <w:rsid w:val="00FB3872"/>
    <w:rsid w:val="00FB4826"/>
    <w:rsid w:val="00FB4B2E"/>
    <w:rsid w:val="00FB5145"/>
    <w:rsid w:val="00FB63F2"/>
    <w:rsid w:val="00FC100F"/>
    <w:rsid w:val="00FC172A"/>
    <w:rsid w:val="00FC17E2"/>
    <w:rsid w:val="00FC1995"/>
    <w:rsid w:val="00FC1DB0"/>
    <w:rsid w:val="00FC1F19"/>
    <w:rsid w:val="00FC31AE"/>
    <w:rsid w:val="00FC6C1D"/>
    <w:rsid w:val="00FD43B0"/>
    <w:rsid w:val="00FD5CE1"/>
    <w:rsid w:val="00FD5F69"/>
    <w:rsid w:val="00FD60E7"/>
    <w:rsid w:val="00FD73CD"/>
    <w:rsid w:val="00FE05D5"/>
    <w:rsid w:val="00FE19B6"/>
    <w:rsid w:val="00FE2547"/>
    <w:rsid w:val="00FE2937"/>
    <w:rsid w:val="00FE4EA4"/>
    <w:rsid w:val="00FE5B85"/>
    <w:rsid w:val="00FE7CD8"/>
    <w:rsid w:val="00FF1FCA"/>
    <w:rsid w:val="00FF2EB9"/>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D25A"/>
  <w15:docId w15:val="{335ACE0D-C5EA-4E72-9C77-65ECC969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C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25D"/>
    <w:pPr>
      <w:ind w:left="720"/>
      <w:contextualSpacing/>
    </w:pPr>
  </w:style>
  <w:style w:type="paragraph" w:styleId="Header">
    <w:name w:val="header"/>
    <w:basedOn w:val="Normal"/>
    <w:link w:val="HeaderChar"/>
    <w:uiPriority w:val="99"/>
    <w:unhideWhenUsed/>
    <w:rsid w:val="00EC586C"/>
    <w:pPr>
      <w:tabs>
        <w:tab w:val="center" w:pos="4680"/>
        <w:tab w:val="right" w:pos="9360"/>
      </w:tabs>
    </w:pPr>
  </w:style>
  <w:style w:type="character" w:customStyle="1" w:styleId="HeaderChar">
    <w:name w:val="Header Char"/>
    <w:basedOn w:val="DefaultParagraphFont"/>
    <w:link w:val="Header"/>
    <w:uiPriority w:val="99"/>
    <w:rsid w:val="00EC586C"/>
  </w:style>
  <w:style w:type="paragraph" w:styleId="Footer">
    <w:name w:val="footer"/>
    <w:basedOn w:val="Normal"/>
    <w:link w:val="FooterChar"/>
    <w:uiPriority w:val="99"/>
    <w:unhideWhenUsed/>
    <w:rsid w:val="00EC586C"/>
    <w:pPr>
      <w:tabs>
        <w:tab w:val="center" w:pos="4680"/>
        <w:tab w:val="right" w:pos="9360"/>
      </w:tabs>
    </w:pPr>
  </w:style>
  <w:style w:type="character" w:customStyle="1" w:styleId="FooterChar">
    <w:name w:val="Footer Char"/>
    <w:basedOn w:val="DefaultParagraphFont"/>
    <w:link w:val="Footer"/>
    <w:uiPriority w:val="99"/>
    <w:rsid w:val="00EC586C"/>
  </w:style>
  <w:style w:type="paragraph" w:styleId="BodyText2">
    <w:name w:val="Body Text 2"/>
    <w:basedOn w:val="Normal"/>
    <w:link w:val="BodyText2Char"/>
    <w:rsid w:val="00296288"/>
    <w:pPr>
      <w:spacing w:after="120" w:line="480" w:lineRule="auto"/>
    </w:pPr>
  </w:style>
  <w:style w:type="character" w:customStyle="1" w:styleId="BodyText2Char">
    <w:name w:val="Body Text 2 Char"/>
    <w:basedOn w:val="DefaultParagraphFont"/>
    <w:link w:val="BodyText2"/>
    <w:rsid w:val="00296288"/>
    <w:rPr>
      <w:rFonts w:ascii="Times New Roman" w:eastAsia="Times New Roman" w:hAnsi="Times New Roman" w:cs="Times New Roman"/>
      <w:sz w:val="24"/>
      <w:szCs w:val="24"/>
    </w:rPr>
  </w:style>
  <w:style w:type="paragraph" w:customStyle="1" w:styleId="Normal1">
    <w:name w:val="Normal1"/>
    <w:rsid w:val="00A51C55"/>
    <w:pPr>
      <w:pBdr>
        <w:top w:val="nil"/>
        <w:left w:val="nil"/>
        <w:bottom w:val="nil"/>
        <w:right w:val="nil"/>
        <w:between w:val="nil"/>
      </w:pBdr>
      <w:spacing w:before="120" w:after="0" w:line="288" w:lineRule="auto"/>
      <w:ind w:firstLine="720"/>
      <w:jc w:val="both"/>
    </w:pPr>
    <w:rPr>
      <w:rFonts w:ascii="Times New Roman" w:eastAsia="Times New Roman" w:hAnsi="Times New Roman" w:cs="Times New Roman"/>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yiv6101484130msonormal">
    <w:name w:val="yiv6101484130msonormal"/>
    <w:basedOn w:val="Normal"/>
    <w:rsid w:val="00F20D05"/>
    <w:pPr>
      <w:spacing w:before="100" w:beforeAutospacing="1" w:after="100" w:afterAutospacing="1"/>
    </w:pPr>
  </w:style>
  <w:style w:type="paragraph" w:styleId="BalloonText">
    <w:name w:val="Balloon Text"/>
    <w:basedOn w:val="Normal"/>
    <w:link w:val="BalloonTextChar"/>
    <w:uiPriority w:val="99"/>
    <w:semiHidden/>
    <w:unhideWhenUsed/>
    <w:rsid w:val="00FD5F69"/>
    <w:rPr>
      <w:rFonts w:ascii="Tahoma" w:hAnsi="Tahoma" w:cs="Tahoma"/>
      <w:sz w:val="16"/>
      <w:szCs w:val="16"/>
    </w:rPr>
  </w:style>
  <w:style w:type="character" w:customStyle="1" w:styleId="BalloonTextChar">
    <w:name w:val="Balloon Text Char"/>
    <w:basedOn w:val="DefaultParagraphFont"/>
    <w:link w:val="BalloonText"/>
    <w:uiPriority w:val="99"/>
    <w:semiHidden/>
    <w:rsid w:val="00FD5F69"/>
    <w:rPr>
      <w:rFonts w:ascii="Tahoma" w:hAnsi="Tahoma" w:cs="Tahoma"/>
      <w:sz w:val="16"/>
      <w:szCs w:val="16"/>
    </w:rPr>
  </w:style>
  <w:style w:type="paragraph" w:styleId="BodyTextIndent3">
    <w:name w:val="Body Text Indent 3"/>
    <w:basedOn w:val="Normal"/>
    <w:link w:val="BodyTextIndent3Char"/>
    <w:uiPriority w:val="99"/>
    <w:semiHidden/>
    <w:unhideWhenUsed/>
    <w:rsid w:val="00097C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7CDD"/>
    <w:rPr>
      <w:sz w:val="16"/>
      <w:szCs w:val="16"/>
    </w:rPr>
  </w:style>
  <w:style w:type="character" w:styleId="Strong">
    <w:name w:val="Strong"/>
    <w:basedOn w:val="DefaultParagraphFont"/>
    <w:uiPriority w:val="22"/>
    <w:qFormat/>
    <w:rsid w:val="00B058B0"/>
    <w:rPr>
      <w:b/>
      <w:bCs/>
    </w:rPr>
  </w:style>
  <w:style w:type="character" w:customStyle="1" w:styleId="relative">
    <w:name w:val="relative"/>
    <w:basedOn w:val="DefaultParagraphFont"/>
    <w:rsid w:val="00CB0D3E"/>
  </w:style>
  <w:style w:type="character" w:customStyle="1" w:styleId="ms-1">
    <w:name w:val="ms-1"/>
    <w:basedOn w:val="DefaultParagraphFont"/>
    <w:rsid w:val="00CB0D3E"/>
  </w:style>
  <w:style w:type="character" w:customStyle="1" w:styleId="max-w-full">
    <w:name w:val="max-w-full"/>
    <w:basedOn w:val="DefaultParagraphFont"/>
    <w:rsid w:val="00CB0D3E"/>
  </w:style>
  <w:style w:type="character" w:customStyle="1" w:styleId="-me-1">
    <w:name w:val="-me-1"/>
    <w:basedOn w:val="DefaultParagraphFont"/>
    <w:rsid w:val="00CB0D3E"/>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unhideWhenUsed/>
    <w:rsid w:val="006F3033"/>
    <w:pPr>
      <w:widowControl w:val="0"/>
      <w:ind w:firstLine="397"/>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basedOn w:val="DefaultParagraphFont"/>
    <w:link w:val="FootnoteText"/>
    <w:rsid w:val="006F3033"/>
    <w:rPr>
      <w:rFonts w:ascii="Times New Roman" w:hAnsi="Times New Roman" w:cs="Times New Roman"/>
      <w:sz w:val="20"/>
      <w:szCs w:val="20"/>
    </w:rPr>
  </w:style>
  <w:style w:type="character" w:styleId="FootnoteReference">
    <w:name w:val="footnote reference"/>
    <w:aliases w:val="Footnote,Footnote text,ftref,(NECG) Footnote Reference,16 Point,Superscript 6 Point,Footnote + Arial,10 pt,Black,SUPERS,Footnote dich,fr"/>
    <w:unhideWhenUsed/>
    <w:rsid w:val="006F3033"/>
    <w:rPr>
      <w:vertAlign w:val="superscript"/>
    </w:rPr>
  </w:style>
  <w:style w:type="paragraph" w:styleId="EndnoteText">
    <w:name w:val="endnote text"/>
    <w:basedOn w:val="Normal"/>
    <w:link w:val="EndnoteTextChar"/>
    <w:uiPriority w:val="99"/>
    <w:semiHidden/>
    <w:unhideWhenUsed/>
    <w:rsid w:val="001641A6"/>
    <w:rPr>
      <w:sz w:val="20"/>
      <w:szCs w:val="20"/>
    </w:rPr>
  </w:style>
  <w:style w:type="character" w:customStyle="1" w:styleId="EndnoteTextChar">
    <w:name w:val="Endnote Text Char"/>
    <w:basedOn w:val="DefaultParagraphFont"/>
    <w:link w:val="EndnoteText"/>
    <w:uiPriority w:val="99"/>
    <w:semiHidden/>
    <w:rsid w:val="001641A6"/>
    <w:rPr>
      <w:sz w:val="20"/>
      <w:szCs w:val="20"/>
    </w:rPr>
  </w:style>
  <w:style w:type="character" w:styleId="EndnoteReference">
    <w:name w:val="endnote reference"/>
    <w:basedOn w:val="DefaultParagraphFont"/>
    <w:uiPriority w:val="99"/>
    <w:semiHidden/>
    <w:unhideWhenUsed/>
    <w:rsid w:val="001641A6"/>
    <w:rPr>
      <w:vertAlign w:val="superscript"/>
    </w:rPr>
  </w:style>
  <w:style w:type="character" w:styleId="Hyperlink">
    <w:name w:val="Hyperlink"/>
    <w:basedOn w:val="DefaultParagraphFont"/>
    <w:uiPriority w:val="99"/>
    <w:semiHidden/>
    <w:unhideWhenUsed/>
    <w:rsid w:val="00FB4B2E"/>
    <w:rPr>
      <w:color w:val="0000FF"/>
      <w:u w:val="single"/>
    </w:rPr>
  </w:style>
  <w:style w:type="character" w:customStyle="1" w:styleId="apple-converted-space">
    <w:name w:val="apple-converted-space"/>
    <w:basedOn w:val="DefaultParagraphFont"/>
    <w:rsid w:val="00FB4B2E"/>
  </w:style>
  <w:style w:type="paragraph" w:styleId="NormalWeb">
    <w:name w:val="Normal (Web)"/>
    <w:basedOn w:val="Normal"/>
    <w:uiPriority w:val="99"/>
    <w:unhideWhenUsed/>
    <w:rsid w:val="00E30AFF"/>
    <w:pPr>
      <w:spacing w:before="100" w:beforeAutospacing="1" w:after="100" w:afterAutospacing="1"/>
    </w:pPr>
  </w:style>
  <w:style w:type="paragraph" w:customStyle="1" w:styleId="isselectedend">
    <w:name w:val="isselectedend"/>
    <w:basedOn w:val="Normal"/>
    <w:rsid w:val="008F7FFC"/>
    <w:pPr>
      <w:spacing w:before="100" w:beforeAutospacing="1" w:after="100" w:afterAutospacing="1"/>
    </w:pPr>
  </w:style>
  <w:style w:type="character" w:customStyle="1" w:styleId="Heading3Char">
    <w:name w:val="Heading 3 Char"/>
    <w:basedOn w:val="DefaultParagraphFont"/>
    <w:link w:val="Heading3"/>
    <w:uiPriority w:val="9"/>
    <w:rsid w:val="009C436D"/>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8005">
      <w:bodyDiv w:val="1"/>
      <w:marLeft w:val="0"/>
      <w:marRight w:val="0"/>
      <w:marTop w:val="0"/>
      <w:marBottom w:val="0"/>
      <w:divBdr>
        <w:top w:val="none" w:sz="0" w:space="0" w:color="auto"/>
        <w:left w:val="none" w:sz="0" w:space="0" w:color="auto"/>
        <w:bottom w:val="none" w:sz="0" w:space="0" w:color="auto"/>
        <w:right w:val="none" w:sz="0" w:space="0" w:color="auto"/>
      </w:divBdr>
    </w:div>
    <w:div w:id="171922421">
      <w:bodyDiv w:val="1"/>
      <w:marLeft w:val="0"/>
      <w:marRight w:val="0"/>
      <w:marTop w:val="0"/>
      <w:marBottom w:val="0"/>
      <w:divBdr>
        <w:top w:val="none" w:sz="0" w:space="0" w:color="auto"/>
        <w:left w:val="none" w:sz="0" w:space="0" w:color="auto"/>
        <w:bottom w:val="none" w:sz="0" w:space="0" w:color="auto"/>
        <w:right w:val="none" w:sz="0" w:space="0" w:color="auto"/>
      </w:divBdr>
    </w:div>
    <w:div w:id="181434427">
      <w:bodyDiv w:val="1"/>
      <w:marLeft w:val="0"/>
      <w:marRight w:val="0"/>
      <w:marTop w:val="0"/>
      <w:marBottom w:val="0"/>
      <w:divBdr>
        <w:top w:val="none" w:sz="0" w:space="0" w:color="auto"/>
        <w:left w:val="none" w:sz="0" w:space="0" w:color="auto"/>
        <w:bottom w:val="none" w:sz="0" w:space="0" w:color="auto"/>
        <w:right w:val="none" w:sz="0" w:space="0" w:color="auto"/>
      </w:divBdr>
    </w:div>
    <w:div w:id="229073898">
      <w:bodyDiv w:val="1"/>
      <w:marLeft w:val="0"/>
      <w:marRight w:val="0"/>
      <w:marTop w:val="0"/>
      <w:marBottom w:val="0"/>
      <w:divBdr>
        <w:top w:val="none" w:sz="0" w:space="0" w:color="auto"/>
        <w:left w:val="none" w:sz="0" w:space="0" w:color="auto"/>
        <w:bottom w:val="none" w:sz="0" w:space="0" w:color="auto"/>
        <w:right w:val="none" w:sz="0" w:space="0" w:color="auto"/>
      </w:divBdr>
    </w:div>
    <w:div w:id="250939258">
      <w:bodyDiv w:val="1"/>
      <w:marLeft w:val="0"/>
      <w:marRight w:val="0"/>
      <w:marTop w:val="0"/>
      <w:marBottom w:val="0"/>
      <w:divBdr>
        <w:top w:val="none" w:sz="0" w:space="0" w:color="auto"/>
        <w:left w:val="none" w:sz="0" w:space="0" w:color="auto"/>
        <w:bottom w:val="none" w:sz="0" w:space="0" w:color="auto"/>
        <w:right w:val="none" w:sz="0" w:space="0" w:color="auto"/>
      </w:divBdr>
    </w:div>
    <w:div w:id="310523169">
      <w:bodyDiv w:val="1"/>
      <w:marLeft w:val="0"/>
      <w:marRight w:val="0"/>
      <w:marTop w:val="0"/>
      <w:marBottom w:val="0"/>
      <w:divBdr>
        <w:top w:val="none" w:sz="0" w:space="0" w:color="auto"/>
        <w:left w:val="none" w:sz="0" w:space="0" w:color="auto"/>
        <w:bottom w:val="none" w:sz="0" w:space="0" w:color="auto"/>
        <w:right w:val="none" w:sz="0" w:space="0" w:color="auto"/>
      </w:divBdr>
    </w:div>
    <w:div w:id="340014750">
      <w:bodyDiv w:val="1"/>
      <w:marLeft w:val="0"/>
      <w:marRight w:val="0"/>
      <w:marTop w:val="0"/>
      <w:marBottom w:val="0"/>
      <w:divBdr>
        <w:top w:val="none" w:sz="0" w:space="0" w:color="auto"/>
        <w:left w:val="none" w:sz="0" w:space="0" w:color="auto"/>
        <w:bottom w:val="none" w:sz="0" w:space="0" w:color="auto"/>
        <w:right w:val="none" w:sz="0" w:space="0" w:color="auto"/>
      </w:divBdr>
    </w:div>
    <w:div w:id="377556972">
      <w:bodyDiv w:val="1"/>
      <w:marLeft w:val="0"/>
      <w:marRight w:val="0"/>
      <w:marTop w:val="0"/>
      <w:marBottom w:val="0"/>
      <w:divBdr>
        <w:top w:val="none" w:sz="0" w:space="0" w:color="auto"/>
        <w:left w:val="none" w:sz="0" w:space="0" w:color="auto"/>
        <w:bottom w:val="none" w:sz="0" w:space="0" w:color="auto"/>
        <w:right w:val="none" w:sz="0" w:space="0" w:color="auto"/>
      </w:divBdr>
    </w:div>
    <w:div w:id="419833109">
      <w:bodyDiv w:val="1"/>
      <w:marLeft w:val="0"/>
      <w:marRight w:val="0"/>
      <w:marTop w:val="0"/>
      <w:marBottom w:val="0"/>
      <w:divBdr>
        <w:top w:val="none" w:sz="0" w:space="0" w:color="auto"/>
        <w:left w:val="none" w:sz="0" w:space="0" w:color="auto"/>
        <w:bottom w:val="none" w:sz="0" w:space="0" w:color="auto"/>
        <w:right w:val="none" w:sz="0" w:space="0" w:color="auto"/>
      </w:divBdr>
    </w:div>
    <w:div w:id="426388794">
      <w:bodyDiv w:val="1"/>
      <w:marLeft w:val="0"/>
      <w:marRight w:val="0"/>
      <w:marTop w:val="0"/>
      <w:marBottom w:val="0"/>
      <w:divBdr>
        <w:top w:val="none" w:sz="0" w:space="0" w:color="auto"/>
        <w:left w:val="none" w:sz="0" w:space="0" w:color="auto"/>
        <w:bottom w:val="none" w:sz="0" w:space="0" w:color="auto"/>
        <w:right w:val="none" w:sz="0" w:space="0" w:color="auto"/>
      </w:divBdr>
      <w:divsChild>
        <w:div w:id="1068334693">
          <w:marLeft w:val="0"/>
          <w:marRight w:val="0"/>
          <w:marTop w:val="0"/>
          <w:marBottom w:val="0"/>
          <w:divBdr>
            <w:top w:val="none" w:sz="0" w:space="0" w:color="auto"/>
            <w:left w:val="none" w:sz="0" w:space="0" w:color="auto"/>
            <w:bottom w:val="none" w:sz="0" w:space="0" w:color="auto"/>
            <w:right w:val="none" w:sz="0" w:space="0" w:color="auto"/>
          </w:divBdr>
          <w:divsChild>
            <w:div w:id="10286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65479">
      <w:bodyDiv w:val="1"/>
      <w:marLeft w:val="0"/>
      <w:marRight w:val="0"/>
      <w:marTop w:val="0"/>
      <w:marBottom w:val="0"/>
      <w:divBdr>
        <w:top w:val="none" w:sz="0" w:space="0" w:color="auto"/>
        <w:left w:val="none" w:sz="0" w:space="0" w:color="auto"/>
        <w:bottom w:val="none" w:sz="0" w:space="0" w:color="auto"/>
        <w:right w:val="none" w:sz="0" w:space="0" w:color="auto"/>
      </w:divBdr>
    </w:div>
    <w:div w:id="453335034">
      <w:bodyDiv w:val="1"/>
      <w:marLeft w:val="0"/>
      <w:marRight w:val="0"/>
      <w:marTop w:val="0"/>
      <w:marBottom w:val="0"/>
      <w:divBdr>
        <w:top w:val="none" w:sz="0" w:space="0" w:color="auto"/>
        <w:left w:val="none" w:sz="0" w:space="0" w:color="auto"/>
        <w:bottom w:val="none" w:sz="0" w:space="0" w:color="auto"/>
        <w:right w:val="none" w:sz="0" w:space="0" w:color="auto"/>
      </w:divBdr>
    </w:div>
    <w:div w:id="457340300">
      <w:bodyDiv w:val="1"/>
      <w:marLeft w:val="0"/>
      <w:marRight w:val="0"/>
      <w:marTop w:val="0"/>
      <w:marBottom w:val="0"/>
      <w:divBdr>
        <w:top w:val="none" w:sz="0" w:space="0" w:color="auto"/>
        <w:left w:val="none" w:sz="0" w:space="0" w:color="auto"/>
        <w:bottom w:val="none" w:sz="0" w:space="0" w:color="auto"/>
        <w:right w:val="none" w:sz="0" w:space="0" w:color="auto"/>
      </w:divBdr>
    </w:div>
    <w:div w:id="462310383">
      <w:bodyDiv w:val="1"/>
      <w:marLeft w:val="0"/>
      <w:marRight w:val="0"/>
      <w:marTop w:val="0"/>
      <w:marBottom w:val="0"/>
      <w:divBdr>
        <w:top w:val="none" w:sz="0" w:space="0" w:color="auto"/>
        <w:left w:val="none" w:sz="0" w:space="0" w:color="auto"/>
        <w:bottom w:val="none" w:sz="0" w:space="0" w:color="auto"/>
        <w:right w:val="none" w:sz="0" w:space="0" w:color="auto"/>
      </w:divBdr>
    </w:div>
    <w:div w:id="524445608">
      <w:bodyDiv w:val="1"/>
      <w:marLeft w:val="0"/>
      <w:marRight w:val="0"/>
      <w:marTop w:val="0"/>
      <w:marBottom w:val="0"/>
      <w:divBdr>
        <w:top w:val="none" w:sz="0" w:space="0" w:color="auto"/>
        <w:left w:val="none" w:sz="0" w:space="0" w:color="auto"/>
        <w:bottom w:val="none" w:sz="0" w:space="0" w:color="auto"/>
        <w:right w:val="none" w:sz="0" w:space="0" w:color="auto"/>
      </w:divBdr>
    </w:div>
    <w:div w:id="527134900">
      <w:bodyDiv w:val="1"/>
      <w:marLeft w:val="0"/>
      <w:marRight w:val="0"/>
      <w:marTop w:val="0"/>
      <w:marBottom w:val="0"/>
      <w:divBdr>
        <w:top w:val="none" w:sz="0" w:space="0" w:color="auto"/>
        <w:left w:val="none" w:sz="0" w:space="0" w:color="auto"/>
        <w:bottom w:val="none" w:sz="0" w:space="0" w:color="auto"/>
        <w:right w:val="none" w:sz="0" w:space="0" w:color="auto"/>
      </w:divBdr>
    </w:div>
    <w:div w:id="580723194">
      <w:bodyDiv w:val="1"/>
      <w:marLeft w:val="0"/>
      <w:marRight w:val="0"/>
      <w:marTop w:val="0"/>
      <w:marBottom w:val="0"/>
      <w:divBdr>
        <w:top w:val="none" w:sz="0" w:space="0" w:color="auto"/>
        <w:left w:val="none" w:sz="0" w:space="0" w:color="auto"/>
        <w:bottom w:val="none" w:sz="0" w:space="0" w:color="auto"/>
        <w:right w:val="none" w:sz="0" w:space="0" w:color="auto"/>
      </w:divBdr>
    </w:div>
    <w:div w:id="582643408">
      <w:bodyDiv w:val="1"/>
      <w:marLeft w:val="0"/>
      <w:marRight w:val="0"/>
      <w:marTop w:val="0"/>
      <w:marBottom w:val="0"/>
      <w:divBdr>
        <w:top w:val="none" w:sz="0" w:space="0" w:color="auto"/>
        <w:left w:val="none" w:sz="0" w:space="0" w:color="auto"/>
        <w:bottom w:val="none" w:sz="0" w:space="0" w:color="auto"/>
        <w:right w:val="none" w:sz="0" w:space="0" w:color="auto"/>
      </w:divBdr>
    </w:div>
    <w:div w:id="630522021">
      <w:bodyDiv w:val="1"/>
      <w:marLeft w:val="0"/>
      <w:marRight w:val="0"/>
      <w:marTop w:val="0"/>
      <w:marBottom w:val="0"/>
      <w:divBdr>
        <w:top w:val="none" w:sz="0" w:space="0" w:color="auto"/>
        <w:left w:val="none" w:sz="0" w:space="0" w:color="auto"/>
        <w:bottom w:val="none" w:sz="0" w:space="0" w:color="auto"/>
        <w:right w:val="none" w:sz="0" w:space="0" w:color="auto"/>
      </w:divBdr>
    </w:div>
    <w:div w:id="635912675">
      <w:bodyDiv w:val="1"/>
      <w:marLeft w:val="0"/>
      <w:marRight w:val="0"/>
      <w:marTop w:val="0"/>
      <w:marBottom w:val="0"/>
      <w:divBdr>
        <w:top w:val="none" w:sz="0" w:space="0" w:color="auto"/>
        <w:left w:val="none" w:sz="0" w:space="0" w:color="auto"/>
        <w:bottom w:val="none" w:sz="0" w:space="0" w:color="auto"/>
        <w:right w:val="none" w:sz="0" w:space="0" w:color="auto"/>
      </w:divBdr>
    </w:div>
    <w:div w:id="651984689">
      <w:bodyDiv w:val="1"/>
      <w:marLeft w:val="0"/>
      <w:marRight w:val="0"/>
      <w:marTop w:val="0"/>
      <w:marBottom w:val="0"/>
      <w:divBdr>
        <w:top w:val="none" w:sz="0" w:space="0" w:color="auto"/>
        <w:left w:val="none" w:sz="0" w:space="0" w:color="auto"/>
        <w:bottom w:val="none" w:sz="0" w:space="0" w:color="auto"/>
        <w:right w:val="none" w:sz="0" w:space="0" w:color="auto"/>
      </w:divBdr>
    </w:div>
    <w:div w:id="763500909">
      <w:bodyDiv w:val="1"/>
      <w:marLeft w:val="0"/>
      <w:marRight w:val="0"/>
      <w:marTop w:val="0"/>
      <w:marBottom w:val="0"/>
      <w:divBdr>
        <w:top w:val="none" w:sz="0" w:space="0" w:color="auto"/>
        <w:left w:val="none" w:sz="0" w:space="0" w:color="auto"/>
        <w:bottom w:val="none" w:sz="0" w:space="0" w:color="auto"/>
        <w:right w:val="none" w:sz="0" w:space="0" w:color="auto"/>
      </w:divBdr>
    </w:div>
    <w:div w:id="784078623">
      <w:bodyDiv w:val="1"/>
      <w:marLeft w:val="0"/>
      <w:marRight w:val="0"/>
      <w:marTop w:val="0"/>
      <w:marBottom w:val="0"/>
      <w:divBdr>
        <w:top w:val="none" w:sz="0" w:space="0" w:color="auto"/>
        <w:left w:val="none" w:sz="0" w:space="0" w:color="auto"/>
        <w:bottom w:val="none" w:sz="0" w:space="0" w:color="auto"/>
        <w:right w:val="none" w:sz="0" w:space="0" w:color="auto"/>
      </w:divBdr>
    </w:div>
    <w:div w:id="800421781">
      <w:bodyDiv w:val="1"/>
      <w:marLeft w:val="0"/>
      <w:marRight w:val="0"/>
      <w:marTop w:val="0"/>
      <w:marBottom w:val="0"/>
      <w:divBdr>
        <w:top w:val="none" w:sz="0" w:space="0" w:color="auto"/>
        <w:left w:val="none" w:sz="0" w:space="0" w:color="auto"/>
        <w:bottom w:val="none" w:sz="0" w:space="0" w:color="auto"/>
        <w:right w:val="none" w:sz="0" w:space="0" w:color="auto"/>
      </w:divBdr>
    </w:div>
    <w:div w:id="828598264">
      <w:bodyDiv w:val="1"/>
      <w:marLeft w:val="0"/>
      <w:marRight w:val="0"/>
      <w:marTop w:val="0"/>
      <w:marBottom w:val="0"/>
      <w:divBdr>
        <w:top w:val="none" w:sz="0" w:space="0" w:color="auto"/>
        <w:left w:val="none" w:sz="0" w:space="0" w:color="auto"/>
        <w:bottom w:val="none" w:sz="0" w:space="0" w:color="auto"/>
        <w:right w:val="none" w:sz="0" w:space="0" w:color="auto"/>
      </w:divBdr>
    </w:div>
    <w:div w:id="964123524">
      <w:bodyDiv w:val="1"/>
      <w:marLeft w:val="0"/>
      <w:marRight w:val="0"/>
      <w:marTop w:val="0"/>
      <w:marBottom w:val="0"/>
      <w:divBdr>
        <w:top w:val="none" w:sz="0" w:space="0" w:color="auto"/>
        <w:left w:val="none" w:sz="0" w:space="0" w:color="auto"/>
        <w:bottom w:val="none" w:sz="0" w:space="0" w:color="auto"/>
        <w:right w:val="none" w:sz="0" w:space="0" w:color="auto"/>
      </w:divBdr>
      <w:divsChild>
        <w:div w:id="396171794">
          <w:marLeft w:val="0"/>
          <w:marRight w:val="0"/>
          <w:marTop w:val="0"/>
          <w:marBottom w:val="0"/>
          <w:divBdr>
            <w:top w:val="none" w:sz="0" w:space="0" w:color="auto"/>
            <w:left w:val="none" w:sz="0" w:space="0" w:color="auto"/>
            <w:bottom w:val="none" w:sz="0" w:space="0" w:color="auto"/>
            <w:right w:val="none" w:sz="0" w:space="0" w:color="auto"/>
          </w:divBdr>
          <w:divsChild>
            <w:div w:id="621420373">
              <w:marLeft w:val="0"/>
              <w:marRight w:val="0"/>
              <w:marTop w:val="0"/>
              <w:marBottom w:val="0"/>
              <w:divBdr>
                <w:top w:val="none" w:sz="0" w:space="0" w:color="auto"/>
                <w:left w:val="none" w:sz="0" w:space="0" w:color="auto"/>
                <w:bottom w:val="none" w:sz="0" w:space="0" w:color="auto"/>
                <w:right w:val="none" w:sz="0" w:space="0" w:color="auto"/>
              </w:divBdr>
            </w:div>
          </w:divsChild>
        </w:div>
        <w:div w:id="735401885">
          <w:marLeft w:val="0"/>
          <w:marRight w:val="0"/>
          <w:marTop w:val="0"/>
          <w:marBottom w:val="0"/>
          <w:divBdr>
            <w:top w:val="none" w:sz="0" w:space="0" w:color="auto"/>
            <w:left w:val="none" w:sz="0" w:space="0" w:color="auto"/>
            <w:bottom w:val="none" w:sz="0" w:space="0" w:color="auto"/>
            <w:right w:val="none" w:sz="0" w:space="0" w:color="auto"/>
          </w:divBdr>
          <w:divsChild>
            <w:div w:id="1721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6905">
      <w:bodyDiv w:val="1"/>
      <w:marLeft w:val="0"/>
      <w:marRight w:val="0"/>
      <w:marTop w:val="0"/>
      <w:marBottom w:val="0"/>
      <w:divBdr>
        <w:top w:val="none" w:sz="0" w:space="0" w:color="auto"/>
        <w:left w:val="none" w:sz="0" w:space="0" w:color="auto"/>
        <w:bottom w:val="none" w:sz="0" w:space="0" w:color="auto"/>
        <w:right w:val="none" w:sz="0" w:space="0" w:color="auto"/>
      </w:divBdr>
    </w:div>
    <w:div w:id="1026097221">
      <w:bodyDiv w:val="1"/>
      <w:marLeft w:val="0"/>
      <w:marRight w:val="0"/>
      <w:marTop w:val="0"/>
      <w:marBottom w:val="0"/>
      <w:divBdr>
        <w:top w:val="none" w:sz="0" w:space="0" w:color="auto"/>
        <w:left w:val="none" w:sz="0" w:space="0" w:color="auto"/>
        <w:bottom w:val="none" w:sz="0" w:space="0" w:color="auto"/>
        <w:right w:val="none" w:sz="0" w:space="0" w:color="auto"/>
      </w:divBdr>
    </w:div>
    <w:div w:id="1031876390">
      <w:bodyDiv w:val="1"/>
      <w:marLeft w:val="0"/>
      <w:marRight w:val="0"/>
      <w:marTop w:val="0"/>
      <w:marBottom w:val="0"/>
      <w:divBdr>
        <w:top w:val="none" w:sz="0" w:space="0" w:color="auto"/>
        <w:left w:val="none" w:sz="0" w:space="0" w:color="auto"/>
        <w:bottom w:val="none" w:sz="0" w:space="0" w:color="auto"/>
        <w:right w:val="none" w:sz="0" w:space="0" w:color="auto"/>
      </w:divBdr>
    </w:div>
    <w:div w:id="1058823661">
      <w:bodyDiv w:val="1"/>
      <w:marLeft w:val="0"/>
      <w:marRight w:val="0"/>
      <w:marTop w:val="0"/>
      <w:marBottom w:val="0"/>
      <w:divBdr>
        <w:top w:val="none" w:sz="0" w:space="0" w:color="auto"/>
        <w:left w:val="none" w:sz="0" w:space="0" w:color="auto"/>
        <w:bottom w:val="none" w:sz="0" w:space="0" w:color="auto"/>
        <w:right w:val="none" w:sz="0" w:space="0" w:color="auto"/>
      </w:divBdr>
    </w:div>
    <w:div w:id="1114639191">
      <w:bodyDiv w:val="1"/>
      <w:marLeft w:val="0"/>
      <w:marRight w:val="0"/>
      <w:marTop w:val="0"/>
      <w:marBottom w:val="0"/>
      <w:divBdr>
        <w:top w:val="none" w:sz="0" w:space="0" w:color="auto"/>
        <w:left w:val="none" w:sz="0" w:space="0" w:color="auto"/>
        <w:bottom w:val="none" w:sz="0" w:space="0" w:color="auto"/>
        <w:right w:val="none" w:sz="0" w:space="0" w:color="auto"/>
      </w:divBdr>
    </w:div>
    <w:div w:id="1131289717">
      <w:bodyDiv w:val="1"/>
      <w:marLeft w:val="0"/>
      <w:marRight w:val="0"/>
      <w:marTop w:val="0"/>
      <w:marBottom w:val="0"/>
      <w:divBdr>
        <w:top w:val="none" w:sz="0" w:space="0" w:color="auto"/>
        <w:left w:val="none" w:sz="0" w:space="0" w:color="auto"/>
        <w:bottom w:val="none" w:sz="0" w:space="0" w:color="auto"/>
        <w:right w:val="none" w:sz="0" w:space="0" w:color="auto"/>
      </w:divBdr>
    </w:div>
    <w:div w:id="1132946493">
      <w:bodyDiv w:val="1"/>
      <w:marLeft w:val="0"/>
      <w:marRight w:val="0"/>
      <w:marTop w:val="0"/>
      <w:marBottom w:val="0"/>
      <w:divBdr>
        <w:top w:val="none" w:sz="0" w:space="0" w:color="auto"/>
        <w:left w:val="none" w:sz="0" w:space="0" w:color="auto"/>
        <w:bottom w:val="none" w:sz="0" w:space="0" w:color="auto"/>
        <w:right w:val="none" w:sz="0" w:space="0" w:color="auto"/>
      </w:divBdr>
    </w:div>
    <w:div w:id="1137182757">
      <w:bodyDiv w:val="1"/>
      <w:marLeft w:val="0"/>
      <w:marRight w:val="0"/>
      <w:marTop w:val="0"/>
      <w:marBottom w:val="0"/>
      <w:divBdr>
        <w:top w:val="none" w:sz="0" w:space="0" w:color="auto"/>
        <w:left w:val="none" w:sz="0" w:space="0" w:color="auto"/>
        <w:bottom w:val="none" w:sz="0" w:space="0" w:color="auto"/>
        <w:right w:val="none" w:sz="0" w:space="0" w:color="auto"/>
      </w:divBdr>
    </w:div>
    <w:div w:id="1168208369">
      <w:bodyDiv w:val="1"/>
      <w:marLeft w:val="0"/>
      <w:marRight w:val="0"/>
      <w:marTop w:val="0"/>
      <w:marBottom w:val="0"/>
      <w:divBdr>
        <w:top w:val="none" w:sz="0" w:space="0" w:color="auto"/>
        <w:left w:val="none" w:sz="0" w:space="0" w:color="auto"/>
        <w:bottom w:val="none" w:sz="0" w:space="0" w:color="auto"/>
        <w:right w:val="none" w:sz="0" w:space="0" w:color="auto"/>
      </w:divBdr>
    </w:div>
    <w:div w:id="1187865065">
      <w:bodyDiv w:val="1"/>
      <w:marLeft w:val="0"/>
      <w:marRight w:val="0"/>
      <w:marTop w:val="0"/>
      <w:marBottom w:val="0"/>
      <w:divBdr>
        <w:top w:val="none" w:sz="0" w:space="0" w:color="auto"/>
        <w:left w:val="none" w:sz="0" w:space="0" w:color="auto"/>
        <w:bottom w:val="none" w:sz="0" w:space="0" w:color="auto"/>
        <w:right w:val="none" w:sz="0" w:space="0" w:color="auto"/>
      </w:divBdr>
      <w:divsChild>
        <w:div w:id="1222251847">
          <w:marLeft w:val="0"/>
          <w:marRight w:val="0"/>
          <w:marTop w:val="0"/>
          <w:marBottom w:val="0"/>
          <w:divBdr>
            <w:top w:val="none" w:sz="0" w:space="0" w:color="auto"/>
            <w:left w:val="none" w:sz="0" w:space="0" w:color="auto"/>
            <w:bottom w:val="none" w:sz="0" w:space="0" w:color="auto"/>
            <w:right w:val="none" w:sz="0" w:space="0" w:color="auto"/>
          </w:divBdr>
          <w:divsChild>
            <w:div w:id="364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171">
      <w:bodyDiv w:val="1"/>
      <w:marLeft w:val="0"/>
      <w:marRight w:val="0"/>
      <w:marTop w:val="0"/>
      <w:marBottom w:val="0"/>
      <w:divBdr>
        <w:top w:val="none" w:sz="0" w:space="0" w:color="auto"/>
        <w:left w:val="none" w:sz="0" w:space="0" w:color="auto"/>
        <w:bottom w:val="none" w:sz="0" w:space="0" w:color="auto"/>
        <w:right w:val="none" w:sz="0" w:space="0" w:color="auto"/>
      </w:divBdr>
    </w:div>
    <w:div w:id="1206404638">
      <w:bodyDiv w:val="1"/>
      <w:marLeft w:val="0"/>
      <w:marRight w:val="0"/>
      <w:marTop w:val="0"/>
      <w:marBottom w:val="0"/>
      <w:divBdr>
        <w:top w:val="none" w:sz="0" w:space="0" w:color="auto"/>
        <w:left w:val="none" w:sz="0" w:space="0" w:color="auto"/>
        <w:bottom w:val="none" w:sz="0" w:space="0" w:color="auto"/>
        <w:right w:val="none" w:sz="0" w:space="0" w:color="auto"/>
      </w:divBdr>
    </w:div>
    <w:div w:id="1320041239">
      <w:bodyDiv w:val="1"/>
      <w:marLeft w:val="0"/>
      <w:marRight w:val="0"/>
      <w:marTop w:val="0"/>
      <w:marBottom w:val="0"/>
      <w:divBdr>
        <w:top w:val="none" w:sz="0" w:space="0" w:color="auto"/>
        <w:left w:val="none" w:sz="0" w:space="0" w:color="auto"/>
        <w:bottom w:val="none" w:sz="0" w:space="0" w:color="auto"/>
        <w:right w:val="none" w:sz="0" w:space="0" w:color="auto"/>
      </w:divBdr>
    </w:div>
    <w:div w:id="1372068467">
      <w:bodyDiv w:val="1"/>
      <w:marLeft w:val="0"/>
      <w:marRight w:val="0"/>
      <w:marTop w:val="0"/>
      <w:marBottom w:val="0"/>
      <w:divBdr>
        <w:top w:val="none" w:sz="0" w:space="0" w:color="auto"/>
        <w:left w:val="none" w:sz="0" w:space="0" w:color="auto"/>
        <w:bottom w:val="none" w:sz="0" w:space="0" w:color="auto"/>
        <w:right w:val="none" w:sz="0" w:space="0" w:color="auto"/>
      </w:divBdr>
    </w:div>
    <w:div w:id="1382561879">
      <w:bodyDiv w:val="1"/>
      <w:marLeft w:val="0"/>
      <w:marRight w:val="0"/>
      <w:marTop w:val="0"/>
      <w:marBottom w:val="0"/>
      <w:divBdr>
        <w:top w:val="none" w:sz="0" w:space="0" w:color="auto"/>
        <w:left w:val="none" w:sz="0" w:space="0" w:color="auto"/>
        <w:bottom w:val="none" w:sz="0" w:space="0" w:color="auto"/>
        <w:right w:val="none" w:sz="0" w:space="0" w:color="auto"/>
      </w:divBdr>
    </w:div>
    <w:div w:id="1389914868">
      <w:bodyDiv w:val="1"/>
      <w:marLeft w:val="0"/>
      <w:marRight w:val="0"/>
      <w:marTop w:val="0"/>
      <w:marBottom w:val="0"/>
      <w:divBdr>
        <w:top w:val="none" w:sz="0" w:space="0" w:color="auto"/>
        <w:left w:val="none" w:sz="0" w:space="0" w:color="auto"/>
        <w:bottom w:val="none" w:sz="0" w:space="0" w:color="auto"/>
        <w:right w:val="none" w:sz="0" w:space="0" w:color="auto"/>
      </w:divBdr>
    </w:div>
    <w:div w:id="1420327713">
      <w:bodyDiv w:val="1"/>
      <w:marLeft w:val="0"/>
      <w:marRight w:val="0"/>
      <w:marTop w:val="0"/>
      <w:marBottom w:val="0"/>
      <w:divBdr>
        <w:top w:val="none" w:sz="0" w:space="0" w:color="auto"/>
        <w:left w:val="none" w:sz="0" w:space="0" w:color="auto"/>
        <w:bottom w:val="none" w:sz="0" w:space="0" w:color="auto"/>
        <w:right w:val="none" w:sz="0" w:space="0" w:color="auto"/>
      </w:divBdr>
    </w:div>
    <w:div w:id="1427077438">
      <w:bodyDiv w:val="1"/>
      <w:marLeft w:val="0"/>
      <w:marRight w:val="0"/>
      <w:marTop w:val="0"/>
      <w:marBottom w:val="0"/>
      <w:divBdr>
        <w:top w:val="none" w:sz="0" w:space="0" w:color="auto"/>
        <w:left w:val="none" w:sz="0" w:space="0" w:color="auto"/>
        <w:bottom w:val="none" w:sz="0" w:space="0" w:color="auto"/>
        <w:right w:val="none" w:sz="0" w:space="0" w:color="auto"/>
      </w:divBdr>
    </w:div>
    <w:div w:id="1441804292">
      <w:bodyDiv w:val="1"/>
      <w:marLeft w:val="0"/>
      <w:marRight w:val="0"/>
      <w:marTop w:val="0"/>
      <w:marBottom w:val="0"/>
      <w:divBdr>
        <w:top w:val="none" w:sz="0" w:space="0" w:color="auto"/>
        <w:left w:val="none" w:sz="0" w:space="0" w:color="auto"/>
        <w:bottom w:val="none" w:sz="0" w:space="0" w:color="auto"/>
        <w:right w:val="none" w:sz="0" w:space="0" w:color="auto"/>
      </w:divBdr>
    </w:div>
    <w:div w:id="1479689121">
      <w:bodyDiv w:val="1"/>
      <w:marLeft w:val="0"/>
      <w:marRight w:val="0"/>
      <w:marTop w:val="0"/>
      <w:marBottom w:val="0"/>
      <w:divBdr>
        <w:top w:val="none" w:sz="0" w:space="0" w:color="auto"/>
        <w:left w:val="none" w:sz="0" w:space="0" w:color="auto"/>
        <w:bottom w:val="none" w:sz="0" w:space="0" w:color="auto"/>
        <w:right w:val="none" w:sz="0" w:space="0" w:color="auto"/>
      </w:divBdr>
    </w:div>
    <w:div w:id="1500387664">
      <w:bodyDiv w:val="1"/>
      <w:marLeft w:val="0"/>
      <w:marRight w:val="0"/>
      <w:marTop w:val="0"/>
      <w:marBottom w:val="0"/>
      <w:divBdr>
        <w:top w:val="none" w:sz="0" w:space="0" w:color="auto"/>
        <w:left w:val="none" w:sz="0" w:space="0" w:color="auto"/>
        <w:bottom w:val="none" w:sz="0" w:space="0" w:color="auto"/>
        <w:right w:val="none" w:sz="0" w:space="0" w:color="auto"/>
      </w:divBdr>
    </w:div>
    <w:div w:id="1572109709">
      <w:bodyDiv w:val="1"/>
      <w:marLeft w:val="0"/>
      <w:marRight w:val="0"/>
      <w:marTop w:val="0"/>
      <w:marBottom w:val="0"/>
      <w:divBdr>
        <w:top w:val="none" w:sz="0" w:space="0" w:color="auto"/>
        <w:left w:val="none" w:sz="0" w:space="0" w:color="auto"/>
        <w:bottom w:val="none" w:sz="0" w:space="0" w:color="auto"/>
        <w:right w:val="none" w:sz="0" w:space="0" w:color="auto"/>
      </w:divBdr>
    </w:div>
    <w:div w:id="1574730205">
      <w:bodyDiv w:val="1"/>
      <w:marLeft w:val="0"/>
      <w:marRight w:val="0"/>
      <w:marTop w:val="0"/>
      <w:marBottom w:val="0"/>
      <w:divBdr>
        <w:top w:val="none" w:sz="0" w:space="0" w:color="auto"/>
        <w:left w:val="none" w:sz="0" w:space="0" w:color="auto"/>
        <w:bottom w:val="none" w:sz="0" w:space="0" w:color="auto"/>
        <w:right w:val="none" w:sz="0" w:space="0" w:color="auto"/>
      </w:divBdr>
    </w:div>
    <w:div w:id="1624077873">
      <w:bodyDiv w:val="1"/>
      <w:marLeft w:val="0"/>
      <w:marRight w:val="0"/>
      <w:marTop w:val="0"/>
      <w:marBottom w:val="0"/>
      <w:divBdr>
        <w:top w:val="none" w:sz="0" w:space="0" w:color="auto"/>
        <w:left w:val="none" w:sz="0" w:space="0" w:color="auto"/>
        <w:bottom w:val="none" w:sz="0" w:space="0" w:color="auto"/>
        <w:right w:val="none" w:sz="0" w:space="0" w:color="auto"/>
      </w:divBdr>
    </w:div>
    <w:div w:id="1712342548">
      <w:bodyDiv w:val="1"/>
      <w:marLeft w:val="0"/>
      <w:marRight w:val="0"/>
      <w:marTop w:val="0"/>
      <w:marBottom w:val="0"/>
      <w:divBdr>
        <w:top w:val="none" w:sz="0" w:space="0" w:color="auto"/>
        <w:left w:val="none" w:sz="0" w:space="0" w:color="auto"/>
        <w:bottom w:val="none" w:sz="0" w:space="0" w:color="auto"/>
        <w:right w:val="none" w:sz="0" w:space="0" w:color="auto"/>
      </w:divBdr>
    </w:div>
    <w:div w:id="1754816576">
      <w:bodyDiv w:val="1"/>
      <w:marLeft w:val="0"/>
      <w:marRight w:val="0"/>
      <w:marTop w:val="0"/>
      <w:marBottom w:val="0"/>
      <w:divBdr>
        <w:top w:val="none" w:sz="0" w:space="0" w:color="auto"/>
        <w:left w:val="none" w:sz="0" w:space="0" w:color="auto"/>
        <w:bottom w:val="none" w:sz="0" w:space="0" w:color="auto"/>
        <w:right w:val="none" w:sz="0" w:space="0" w:color="auto"/>
      </w:divBdr>
    </w:div>
    <w:div w:id="1818112485">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8691146">
      <w:bodyDiv w:val="1"/>
      <w:marLeft w:val="0"/>
      <w:marRight w:val="0"/>
      <w:marTop w:val="0"/>
      <w:marBottom w:val="0"/>
      <w:divBdr>
        <w:top w:val="none" w:sz="0" w:space="0" w:color="auto"/>
        <w:left w:val="none" w:sz="0" w:space="0" w:color="auto"/>
        <w:bottom w:val="none" w:sz="0" w:space="0" w:color="auto"/>
        <w:right w:val="none" w:sz="0" w:space="0" w:color="auto"/>
      </w:divBdr>
    </w:div>
    <w:div w:id="1856189261">
      <w:bodyDiv w:val="1"/>
      <w:marLeft w:val="0"/>
      <w:marRight w:val="0"/>
      <w:marTop w:val="0"/>
      <w:marBottom w:val="0"/>
      <w:divBdr>
        <w:top w:val="none" w:sz="0" w:space="0" w:color="auto"/>
        <w:left w:val="none" w:sz="0" w:space="0" w:color="auto"/>
        <w:bottom w:val="none" w:sz="0" w:space="0" w:color="auto"/>
        <w:right w:val="none" w:sz="0" w:space="0" w:color="auto"/>
      </w:divBdr>
    </w:div>
    <w:div w:id="2011178742">
      <w:bodyDiv w:val="1"/>
      <w:marLeft w:val="0"/>
      <w:marRight w:val="0"/>
      <w:marTop w:val="0"/>
      <w:marBottom w:val="0"/>
      <w:divBdr>
        <w:top w:val="none" w:sz="0" w:space="0" w:color="auto"/>
        <w:left w:val="none" w:sz="0" w:space="0" w:color="auto"/>
        <w:bottom w:val="none" w:sz="0" w:space="0" w:color="auto"/>
        <w:right w:val="none" w:sz="0" w:space="0" w:color="auto"/>
      </w:divBdr>
    </w:div>
    <w:div w:id="2050448827">
      <w:bodyDiv w:val="1"/>
      <w:marLeft w:val="0"/>
      <w:marRight w:val="0"/>
      <w:marTop w:val="0"/>
      <w:marBottom w:val="0"/>
      <w:divBdr>
        <w:top w:val="none" w:sz="0" w:space="0" w:color="auto"/>
        <w:left w:val="none" w:sz="0" w:space="0" w:color="auto"/>
        <w:bottom w:val="none" w:sz="0" w:space="0" w:color="auto"/>
        <w:right w:val="none" w:sz="0" w:space="0" w:color="auto"/>
      </w:divBdr>
    </w:div>
    <w:div w:id="2050835945">
      <w:bodyDiv w:val="1"/>
      <w:marLeft w:val="0"/>
      <w:marRight w:val="0"/>
      <w:marTop w:val="0"/>
      <w:marBottom w:val="0"/>
      <w:divBdr>
        <w:top w:val="none" w:sz="0" w:space="0" w:color="auto"/>
        <w:left w:val="none" w:sz="0" w:space="0" w:color="auto"/>
        <w:bottom w:val="none" w:sz="0" w:space="0" w:color="auto"/>
        <w:right w:val="none" w:sz="0" w:space="0" w:color="auto"/>
      </w:divBdr>
    </w:div>
    <w:div w:id="2051757846">
      <w:bodyDiv w:val="1"/>
      <w:marLeft w:val="0"/>
      <w:marRight w:val="0"/>
      <w:marTop w:val="0"/>
      <w:marBottom w:val="0"/>
      <w:divBdr>
        <w:top w:val="none" w:sz="0" w:space="0" w:color="auto"/>
        <w:left w:val="none" w:sz="0" w:space="0" w:color="auto"/>
        <w:bottom w:val="none" w:sz="0" w:space="0" w:color="auto"/>
        <w:right w:val="none" w:sz="0" w:space="0" w:color="auto"/>
      </w:divBdr>
    </w:div>
    <w:div w:id="2086418574">
      <w:bodyDiv w:val="1"/>
      <w:marLeft w:val="0"/>
      <w:marRight w:val="0"/>
      <w:marTop w:val="0"/>
      <w:marBottom w:val="0"/>
      <w:divBdr>
        <w:top w:val="none" w:sz="0" w:space="0" w:color="auto"/>
        <w:left w:val="none" w:sz="0" w:space="0" w:color="auto"/>
        <w:bottom w:val="none" w:sz="0" w:space="0" w:color="auto"/>
        <w:right w:val="none" w:sz="0" w:space="0" w:color="auto"/>
      </w:divBdr>
    </w:div>
    <w:div w:id="2091461741">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sChild>
        <w:div w:id="500126902">
          <w:marLeft w:val="0"/>
          <w:marRight w:val="0"/>
          <w:marTop w:val="0"/>
          <w:marBottom w:val="0"/>
          <w:divBdr>
            <w:top w:val="none" w:sz="0" w:space="0" w:color="auto"/>
            <w:left w:val="none" w:sz="0" w:space="0" w:color="auto"/>
            <w:bottom w:val="none" w:sz="0" w:space="0" w:color="auto"/>
            <w:right w:val="none" w:sz="0" w:space="0" w:color="auto"/>
          </w:divBdr>
          <w:divsChild>
            <w:div w:id="964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1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Pja1O6lUAi1Iqcn9eqSVIsK+w==">AMUW2mUQV0H9I25bMaGyvAF6mQBerD90eT+apT0kagRYLs/bZq6czJ3PKj33D262eVqgCLscko70wg6cHu8l/+0qD0ZQRW5nlkQ5OnL0dDVSa8aQ9JSid1WnUWu1sZyay1i4WHD9Z16+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C8699A-AAC0-4E11-B5CB-78939C44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2026-05-21T03:32:00Z</cp:lastPrinted>
  <dcterms:created xsi:type="dcterms:W3CDTF">2026-06-24T10:22:00Z</dcterms:created>
  <dcterms:modified xsi:type="dcterms:W3CDTF">2026-06-24T10:22:00Z</dcterms:modified>
</cp:coreProperties>
</file>